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765E5" w14:textId="79B951B7" w:rsidR="006A66DA" w:rsidRPr="001537F1" w:rsidRDefault="006A66DA">
      <w:pPr>
        <w:autoSpaceDE/>
        <w:autoSpaceDN/>
        <w:adjustRightInd/>
        <w:spacing w:after="160" w:line="259" w:lineRule="auto"/>
        <w:rPr>
          <w:highlight w:val="lightGray"/>
        </w:rPr>
      </w:pPr>
    </w:p>
    <w:p w14:paraId="02355924" w14:textId="567367B3" w:rsidR="004A3EE1" w:rsidRPr="004A3EE1" w:rsidRDefault="004A3EE1" w:rsidP="004A3EE1">
      <w:pPr>
        <w:pStyle w:val="NormalWeb"/>
        <w:rPr>
          <w:szCs w:val="24"/>
          <w:lang w:val="fr-FR" w:eastAsia="fr-FR"/>
        </w:rPr>
      </w:pPr>
    </w:p>
    <w:p w14:paraId="2B83EC17" w14:textId="305D9107" w:rsidR="006A66DA" w:rsidRPr="001537F1" w:rsidRDefault="006A66DA">
      <w:pPr>
        <w:autoSpaceDE/>
        <w:autoSpaceDN/>
        <w:adjustRightInd/>
        <w:spacing w:after="160" w:line="259" w:lineRule="auto"/>
        <w:rPr>
          <w:sz w:val="22"/>
          <w:highlight w:val="lightGray"/>
        </w:rPr>
      </w:pPr>
    </w:p>
    <w:p w14:paraId="788F1519" w14:textId="77777777" w:rsidR="00664E73" w:rsidRPr="001537F1" w:rsidRDefault="00664E73" w:rsidP="00E06778">
      <w:pPr>
        <w:autoSpaceDE/>
        <w:autoSpaceDN/>
        <w:adjustRightInd/>
        <w:spacing w:after="160" w:line="259" w:lineRule="auto"/>
        <w:jc w:val="center"/>
        <w:rPr>
          <w:rFonts w:ascii="Arial" w:hAnsi="Arial" w:cs="Arial"/>
          <w:smallCaps/>
          <w:sz w:val="48"/>
          <w:szCs w:val="36"/>
        </w:rPr>
      </w:pPr>
    </w:p>
    <w:p w14:paraId="1DFAB370" w14:textId="1238E7C3" w:rsidR="00712187" w:rsidRPr="00712187" w:rsidRDefault="00E06778" w:rsidP="7BC0754E">
      <w:pPr>
        <w:autoSpaceDE/>
        <w:autoSpaceDN/>
        <w:adjustRightInd/>
        <w:spacing w:after="160" w:line="259" w:lineRule="auto"/>
        <w:jc w:val="center"/>
      </w:pPr>
      <w:r w:rsidRPr="7BC0754E">
        <w:rPr>
          <w:rFonts w:ascii="Arial" w:hAnsi="Arial" w:cs="Arial"/>
          <w:smallCaps/>
          <w:sz w:val="48"/>
          <w:szCs w:val="48"/>
        </w:rPr>
        <w:t>R</w:t>
      </w:r>
      <w:r w:rsidR="002B1932" w:rsidRPr="7BC0754E">
        <w:rPr>
          <w:rFonts w:ascii="Arial" w:hAnsi="Arial" w:cs="Arial"/>
          <w:smallCaps/>
          <w:sz w:val="48"/>
          <w:szCs w:val="48"/>
        </w:rPr>
        <w:t>è</w:t>
      </w:r>
      <w:r w:rsidRPr="7BC0754E">
        <w:rPr>
          <w:rFonts w:ascii="Arial" w:hAnsi="Arial" w:cs="Arial"/>
          <w:smallCaps/>
          <w:sz w:val="48"/>
          <w:szCs w:val="48"/>
        </w:rPr>
        <w:t>glement</w:t>
      </w:r>
      <w:r w:rsidR="00FF6BFD" w:rsidRPr="7BC0754E">
        <w:rPr>
          <w:rFonts w:ascii="Arial" w:hAnsi="Arial" w:cs="Arial"/>
          <w:smallCaps/>
          <w:sz w:val="44"/>
          <w:szCs w:val="44"/>
        </w:rPr>
        <w:t xml:space="preserve"> </w:t>
      </w:r>
      <w:r w:rsidR="0047360D" w:rsidRPr="7BC0754E">
        <w:rPr>
          <w:rFonts w:ascii="Arial" w:hAnsi="Arial" w:cs="Arial"/>
          <w:smallCaps/>
          <w:sz w:val="44"/>
          <w:szCs w:val="44"/>
        </w:rPr>
        <w:t>d</w:t>
      </w:r>
      <w:r w:rsidR="00521FD1" w:rsidRPr="7BC0754E">
        <w:rPr>
          <w:rFonts w:ascii="Arial" w:hAnsi="Arial" w:cs="Arial"/>
          <w:smallCaps/>
          <w:sz w:val="44"/>
          <w:szCs w:val="44"/>
        </w:rPr>
        <w:t>e l’Appel à Projet</w:t>
      </w:r>
      <w:r w:rsidR="001C3FF6" w:rsidRPr="7BC0754E">
        <w:rPr>
          <w:rFonts w:ascii="Arial" w:hAnsi="Arial" w:cs="Arial"/>
          <w:smallCaps/>
          <w:sz w:val="44"/>
          <w:szCs w:val="44"/>
        </w:rPr>
        <w:t>s</w:t>
      </w:r>
      <w:r w:rsidR="00303B21" w:rsidRPr="7BC0754E">
        <w:rPr>
          <w:rFonts w:ascii="Arial" w:hAnsi="Arial" w:cs="Arial"/>
          <w:smallCaps/>
          <w:sz w:val="48"/>
          <w:szCs w:val="48"/>
        </w:rPr>
        <w:t xml:space="preserve"> </w:t>
      </w:r>
    </w:p>
    <w:p w14:paraId="32C018EC" w14:textId="1F54909A" w:rsidR="00712187" w:rsidRPr="00712187" w:rsidRDefault="00712187" w:rsidP="7BC0754E">
      <w:pPr>
        <w:autoSpaceDE/>
        <w:autoSpaceDN/>
        <w:adjustRightInd/>
        <w:spacing w:after="160" w:line="259" w:lineRule="auto"/>
        <w:jc w:val="center"/>
      </w:pPr>
    </w:p>
    <w:p w14:paraId="5A5EE723" w14:textId="4870763F" w:rsidR="00712187" w:rsidRPr="00712187" w:rsidRDefault="00EB38DD" w:rsidP="7BC0754E">
      <w:pPr>
        <w:autoSpaceDE/>
        <w:autoSpaceDN/>
        <w:adjustRightInd/>
        <w:spacing w:after="160" w:line="259" w:lineRule="auto"/>
        <w:jc w:val="center"/>
      </w:pPr>
      <w:r>
        <w:rPr>
          <w:noProof/>
        </w:rPr>
        <w:drawing>
          <wp:inline distT="0" distB="0" distL="0" distR="0" wp14:anchorId="5F326087" wp14:editId="7A527571">
            <wp:extent cx="5743575" cy="3000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3000375"/>
                    </a:xfrm>
                    <a:prstGeom prst="rect">
                      <a:avLst/>
                    </a:prstGeom>
                    <a:noFill/>
                    <a:ln>
                      <a:noFill/>
                    </a:ln>
                  </pic:spPr>
                </pic:pic>
              </a:graphicData>
            </a:graphic>
          </wp:inline>
        </w:drawing>
      </w:r>
    </w:p>
    <w:p w14:paraId="5DA5128A" w14:textId="1D753504" w:rsidR="00712187" w:rsidRPr="00712187" w:rsidRDefault="00E06778" w:rsidP="7BC0754E">
      <w:pPr>
        <w:autoSpaceDE/>
        <w:autoSpaceDN/>
        <w:adjustRightInd/>
        <w:spacing w:after="160" w:line="259" w:lineRule="auto"/>
        <w:jc w:val="center"/>
      </w:pPr>
      <w:r>
        <w:br/>
      </w:r>
    </w:p>
    <w:p w14:paraId="2DCE54DF" w14:textId="6C8580AB" w:rsidR="003859BB" w:rsidRPr="001537F1" w:rsidRDefault="003859BB" w:rsidP="00E06778">
      <w:pPr>
        <w:autoSpaceDE/>
        <w:autoSpaceDN/>
        <w:adjustRightInd/>
        <w:spacing w:after="160" w:line="259" w:lineRule="auto"/>
        <w:jc w:val="center"/>
        <w:rPr>
          <w:rFonts w:ascii="Arial" w:hAnsi="Arial" w:cs="Arial"/>
          <w:smallCaps/>
          <w:sz w:val="44"/>
          <w:szCs w:val="36"/>
        </w:rPr>
      </w:pPr>
    </w:p>
    <w:p w14:paraId="1142F8DD" w14:textId="0A38E322" w:rsidR="001875CE" w:rsidRPr="001537F1" w:rsidRDefault="001875CE" w:rsidP="00664E73">
      <w:pPr>
        <w:autoSpaceDE/>
        <w:autoSpaceDN/>
        <w:adjustRightInd/>
        <w:spacing w:after="160" w:line="259" w:lineRule="auto"/>
        <w:rPr>
          <w:rFonts w:ascii="Arial" w:hAnsi="Arial" w:cs="Arial"/>
          <w:smallCaps/>
          <w:sz w:val="44"/>
          <w:szCs w:val="44"/>
        </w:rPr>
      </w:pPr>
    </w:p>
    <w:p w14:paraId="0350C125" w14:textId="4D723D43" w:rsidR="006A66DA" w:rsidRPr="001537F1" w:rsidRDefault="006A66DA" w:rsidP="0067051E">
      <w:pPr>
        <w:autoSpaceDE/>
        <w:autoSpaceDN/>
        <w:adjustRightInd/>
        <w:spacing w:after="160" w:line="259" w:lineRule="auto"/>
        <w:jc w:val="center"/>
        <w:rPr>
          <w:highlight w:val="lightGray"/>
        </w:rPr>
      </w:pPr>
    </w:p>
    <w:p w14:paraId="0BE870DC" w14:textId="6940D31F" w:rsidR="001875CE" w:rsidRDefault="001875CE" w:rsidP="00E06778">
      <w:pPr>
        <w:autoSpaceDE/>
        <w:autoSpaceDN/>
        <w:adjustRightInd/>
        <w:spacing w:after="160" w:line="259" w:lineRule="auto"/>
        <w:jc w:val="center"/>
        <w:rPr>
          <w:i/>
          <w:sz w:val="36"/>
          <w:szCs w:val="36"/>
        </w:rPr>
      </w:pPr>
    </w:p>
    <w:p w14:paraId="76F04399" w14:textId="7A5E4335" w:rsidR="00C20150" w:rsidRDefault="00C20150" w:rsidP="00E06778">
      <w:pPr>
        <w:autoSpaceDE/>
        <w:autoSpaceDN/>
        <w:adjustRightInd/>
        <w:spacing w:after="160" w:line="259" w:lineRule="auto"/>
        <w:jc w:val="center"/>
        <w:rPr>
          <w:i/>
          <w:sz w:val="36"/>
          <w:szCs w:val="36"/>
        </w:rPr>
      </w:pPr>
    </w:p>
    <w:p w14:paraId="0D45478F" w14:textId="77777777" w:rsidR="00C20150" w:rsidRPr="001537F1" w:rsidRDefault="00C20150" w:rsidP="00E06778">
      <w:pPr>
        <w:autoSpaceDE/>
        <w:autoSpaceDN/>
        <w:adjustRightInd/>
        <w:spacing w:after="160" w:line="259" w:lineRule="auto"/>
        <w:jc w:val="center"/>
        <w:rPr>
          <w:i/>
          <w:sz w:val="36"/>
          <w:szCs w:val="36"/>
        </w:rPr>
      </w:pPr>
    </w:p>
    <w:p w14:paraId="36BB14C4" w14:textId="55475E36" w:rsidR="003859BB" w:rsidRPr="001537F1" w:rsidRDefault="003859BB" w:rsidP="00E06778">
      <w:pPr>
        <w:autoSpaceDE/>
        <w:autoSpaceDN/>
        <w:adjustRightInd/>
        <w:spacing w:after="160" w:line="259" w:lineRule="auto"/>
        <w:jc w:val="center"/>
        <w:rPr>
          <w:i/>
          <w:sz w:val="36"/>
          <w:szCs w:val="36"/>
        </w:rPr>
      </w:pPr>
    </w:p>
    <w:p w14:paraId="710EC34E" w14:textId="3E0B803D" w:rsidR="006A66DA" w:rsidRPr="001537F1" w:rsidRDefault="6618E5F4" w:rsidP="00C20150">
      <w:pPr>
        <w:pBdr>
          <w:top w:val="single" w:sz="4" w:space="4" w:color="000000"/>
          <w:left w:val="single" w:sz="4" w:space="4" w:color="000000"/>
          <w:bottom w:val="single" w:sz="4" w:space="4" w:color="000000"/>
          <w:right w:val="single" w:sz="4" w:space="4" w:color="000000"/>
        </w:pBdr>
        <w:autoSpaceDE/>
        <w:autoSpaceDN/>
        <w:adjustRightInd/>
        <w:spacing w:after="160" w:line="259" w:lineRule="auto"/>
        <w:jc w:val="center"/>
        <w:rPr>
          <w:rFonts w:ascii="Arial" w:hAnsi="Arial"/>
          <w:b/>
          <w:bCs/>
          <w:sz w:val="32"/>
          <w:szCs w:val="32"/>
        </w:rPr>
      </w:pPr>
      <w:r w:rsidRPr="43E947F0">
        <w:rPr>
          <w:rFonts w:ascii="Arial" w:hAnsi="Arial"/>
          <w:b/>
          <w:bCs/>
          <w:sz w:val="32"/>
          <w:szCs w:val="32"/>
        </w:rPr>
        <w:lastRenderedPageBreak/>
        <w:t>TABLE DES MATIERES</w:t>
      </w:r>
    </w:p>
    <w:p w14:paraId="5E67842A" w14:textId="77777777" w:rsidR="006A66DA" w:rsidRPr="001537F1" w:rsidRDefault="006A66DA" w:rsidP="00C20150">
      <w:pPr>
        <w:pStyle w:val="TM1"/>
      </w:pPr>
    </w:p>
    <w:p w14:paraId="538D30FD" w14:textId="20DFE0AB" w:rsidR="00C20150" w:rsidRDefault="43E947F0" w:rsidP="00C20150">
      <w:pPr>
        <w:pStyle w:val="TM1"/>
        <w:rPr>
          <w:rFonts w:asciiTheme="minorHAnsi" w:eastAsiaTheme="minorEastAsia" w:hAnsiTheme="minorHAnsi" w:cstheme="minorBidi"/>
          <w:noProof/>
          <w:sz w:val="22"/>
          <w:szCs w:val="22"/>
          <w:lang w:eastAsia="fr-FR"/>
        </w:rPr>
      </w:pPr>
      <w:r>
        <w:fldChar w:fldCharType="begin"/>
      </w:r>
      <w:r w:rsidR="006A66DA">
        <w:instrText>TOC \o "1-1" \h \z \u</w:instrText>
      </w:r>
      <w:r>
        <w:fldChar w:fldCharType="separate"/>
      </w:r>
      <w:hyperlink w:anchor="_Toc162952077" w:history="1">
        <w:r w:rsidR="00C20150" w:rsidRPr="00EF0395">
          <w:rPr>
            <w:rStyle w:val="Lienhypertexte"/>
            <w:noProof/>
          </w:rPr>
          <w:t>ARTICLE 1 - DÉFINITIONS</w:t>
        </w:r>
        <w:r w:rsidR="00C20150">
          <w:rPr>
            <w:noProof/>
            <w:webHidden/>
          </w:rPr>
          <w:tab/>
        </w:r>
        <w:r w:rsidR="00C20150">
          <w:rPr>
            <w:noProof/>
            <w:webHidden/>
          </w:rPr>
          <w:fldChar w:fldCharType="begin"/>
        </w:r>
        <w:r w:rsidR="00C20150">
          <w:rPr>
            <w:noProof/>
            <w:webHidden/>
          </w:rPr>
          <w:instrText xml:space="preserve"> PAGEREF _Toc162952077 \h </w:instrText>
        </w:r>
        <w:r w:rsidR="00C20150">
          <w:rPr>
            <w:noProof/>
            <w:webHidden/>
          </w:rPr>
        </w:r>
        <w:r w:rsidR="00C20150">
          <w:rPr>
            <w:noProof/>
            <w:webHidden/>
          </w:rPr>
          <w:fldChar w:fldCharType="separate"/>
        </w:r>
        <w:r w:rsidR="00366C29">
          <w:rPr>
            <w:noProof/>
            <w:webHidden/>
          </w:rPr>
          <w:t>3</w:t>
        </w:r>
        <w:r w:rsidR="00C20150">
          <w:rPr>
            <w:noProof/>
            <w:webHidden/>
          </w:rPr>
          <w:fldChar w:fldCharType="end"/>
        </w:r>
      </w:hyperlink>
    </w:p>
    <w:p w14:paraId="6A9D2942" w14:textId="79DA5FF2" w:rsidR="00C20150" w:rsidRDefault="002428A1" w:rsidP="00C20150">
      <w:pPr>
        <w:pStyle w:val="TM1"/>
        <w:rPr>
          <w:rFonts w:asciiTheme="minorHAnsi" w:eastAsiaTheme="minorEastAsia" w:hAnsiTheme="minorHAnsi" w:cstheme="minorBidi"/>
          <w:noProof/>
          <w:sz w:val="22"/>
          <w:szCs w:val="22"/>
          <w:lang w:eastAsia="fr-FR"/>
        </w:rPr>
      </w:pPr>
      <w:hyperlink w:anchor="_Toc162952078" w:history="1">
        <w:r w:rsidR="00C20150" w:rsidRPr="00EF0395">
          <w:rPr>
            <w:rStyle w:val="Lienhypertexte"/>
            <w:noProof/>
          </w:rPr>
          <w:t>ARTICLE 2 - CONTEXTE ET OBJECTIFS DE L’APPEL</w:t>
        </w:r>
        <w:r w:rsidR="00C20150">
          <w:rPr>
            <w:noProof/>
            <w:webHidden/>
          </w:rPr>
          <w:tab/>
        </w:r>
        <w:r w:rsidR="00C20150">
          <w:rPr>
            <w:noProof/>
            <w:webHidden/>
          </w:rPr>
          <w:fldChar w:fldCharType="begin"/>
        </w:r>
        <w:r w:rsidR="00C20150">
          <w:rPr>
            <w:noProof/>
            <w:webHidden/>
          </w:rPr>
          <w:instrText xml:space="preserve"> PAGEREF _Toc162952078 \h </w:instrText>
        </w:r>
        <w:r w:rsidR="00C20150">
          <w:rPr>
            <w:noProof/>
            <w:webHidden/>
          </w:rPr>
        </w:r>
        <w:r w:rsidR="00C20150">
          <w:rPr>
            <w:noProof/>
            <w:webHidden/>
          </w:rPr>
          <w:fldChar w:fldCharType="separate"/>
        </w:r>
        <w:r w:rsidR="00366C29">
          <w:rPr>
            <w:noProof/>
            <w:webHidden/>
          </w:rPr>
          <w:t>3</w:t>
        </w:r>
        <w:r w:rsidR="00C20150">
          <w:rPr>
            <w:noProof/>
            <w:webHidden/>
          </w:rPr>
          <w:fldChar w:fldCharType="end"/>
        </w:r>
      </w:hyperlink>
    </w:p>
    <w:p w14:paraId="2A44B087" w14:textId="1355C840" w:rsidR="00C20150" w:rsidRDefault="002428A1" w:rsidP="00C20150">
      <w:pPr>
        <w:pStyle w:val="TM1"/>
        <w:rPr>
          <w:rFonts w:asciiTheme="minorHAnsi" w:eastAsiaTheme="minorEastAsia" w:hAnsiTheme="minorHAnsi" w:cstheme="minorBidi"/>
          <w:noProof/>
          <w:sz w:val="22"/>
          <w:szCs w:val="22"/>
          <w:lang w:eastAsia="fr-FR"/>
        </w:rPr>
      </w:pPr>
      <w:hyperlink w:anchor="_Toc162952079" w:history="1">
        <w:r w:rsidR="00C20150" w:rsidRPr="00EF0395">
          <w:rPr>
            <w:rStyle w:val="Lienhypertexte"/>
            <w:noProof/>
          </w:rPr>
          <w:t>ARTICLE 3 - DÉROULEMENT DE L’APPEL</w:t>
        </w:r>
        <w:r w:rsidR="00C20150">
          <w:rPr>
            <w:noProof/>
            <w:webHidden/>
          </w:rPr>
          <w:tab/>
        </w:r>
        <w:r w:rsidR="00C20150">
          <w:rPr>
            <w:noProof/>
            <w:webHidden/>
          </w:rPr>
          <w:fldChar w:fldCharType="begin"/>
        </w:r>
        <w:r w:rsidR="00C20150">
          <w:rPr>
            <w:noProof/>
            <w:webHidden/>
          </w:rPr>
          <w:instrText xml:space="preserve"> PAGEREF _Toc162952079 \h </w:instrText>
        </w:r>
        <w:r w:rsidR="00C20150">
          <w:rPr>
            <w:noProof/>
            <w:webHidden/>
          </w:rPr>
        </w:r>
        <w:r w:rsidR="00C20150">
          <w:rPr>
            <w:noProof/>
            <w:webHidden/>
          </w:rPr>
          <w:fldChar w:fldCharType="separate"/>
        </w:r>
        <w:r w:rsidR="00366C29">
          <w:rPr>
            <w:noProof/>
            <w:webHidden/>
          </w:rPr>
          <w:t>8</w:t>
        </w:r>
        <w:r w:rsidR="00C20150">
          <w:rPr>
            <w:noProof/>
            <w:webHidden/>
          </w:rPr>
          <w:fldChar w:fldCharType="end"/>
        </w:r>
      </w:hyperlink>
    </w:p>
    <w:p w14:paraId="283505EF" w14:textId="7C92F77D" w:rsidR="00C20150" w:rsidRDefault="002428A1" w:rsidP="00C20150">
      <w:pPr>
        <w:pStyle w:val="TM1"/>
        <w:rPr>
          <w:rFonts w:asciiTheme="minorHAnsi" w:eastAsiaTheme="minorEastAsia" w:hAnsiTheme="minorHAnsi" w:cstheme="minorBidi"/>
          <w:noProof/>
          <w:sz w:val="22"/>
          <w:szCs w:val="22"/>
          <w:lang w:eastAsia="fr-FR"/>
        </w:rPr>
      </w:pPr>
      <w:hyperlink w:anchor="_Toc162952080" w:history="1">
        <w:r w:rsidR="00C20150" w:rsidRPr="00EF0395">
          <w:rPr>
            <w:rStyle w:val="Lienhypertexte"/>
            <w:noProof/>
          </w:rPr>
          <w:t>ARTICLE 4 - MODALITÉS DE PARTICIPATION A L’APPEL</w:t>
        </w:r>
        <w:r w:rsidR="00C20150">
          <w:rPr>
            <w:noProof/>
            <w:webHidden/>
          </w:rPr>
          <w:tab/>
        </w:r>
        <w:r w:rsidR="00C20150">
          <w:rPr>
            <w:noProof/>
            <w:webHidden/>
          </w:rPr>
          <w:fldChar w:fldCharType="begin"/>
        </w:r>
        <w:r w:rsidR="00C20150">
          <w:rPr>
            <w:noProof/>
            <w:webHidden/>
          </w:rPr>
          <w:instrText xml:space="preserve"> PAGEREF _Toc162952080 \h </w:instrText>
        </w:r>
        <w:r w:rsidR="00C20150">
          <w:rPr>
            <w:noProof/>
            <w:webHidden/>
          </w:rPr>
        </w:r>
        <w:r w:rsidR="00C20150">
          <w:rPr>
            <w:noProof/>
            <w:webHidden/>
          </w:rPr>
          <w:fldChar w:fldCharType="separate"/>
        </w:r>
        <w:r w:rsidR="00366C29">
          <w:rPr>
            <w:noProof/>
            <w:webHidden/>
          </w:rPr>
          <w:t>9</w:t>
        </w:r>
        <w:r w:rsidR="00C20150">
          <w:rPr>
            <w:noProof/>
            <w:webHidden/>
          </w:rPr>
          <w:fldChar w:fldCharType="end"/>
        </w:r>
      </w:hyperlink>
    </w:p>
    <w:p w14:paraId="153161F7" w14:textId="43715F43" w:rsidR="00C20150" w:rsidRDefault="002428A1" w:rsidP="00C20150">
      <w:pPr>
        <w:pStyle w:val="TM1"/>
        <w:rPr>
          <w:rFonts w:asciiTheme="minorHAnsi" w:eastAsiaTheme="minorEastAsia" w:hAnsiTheme="minorHAnsi" w:cstheme="minorBidi"/>
          <w:noProof/>
          <w:sz w:val="22"/>
          <w:szCs w:val="22"/>
          <w:lang w:eastAsia="fr-FR"/>
        </w:rPr>
      </w:pPr>
      <w:hyperlink w:anchor="_Toc162952081" w:history="1">
        <w:r w:rsidR="00C20150" w:rsidRPr="00EF0395">
          <w:rPr>
            <w:rStyle w:val="Lienhypertexte"/>
            <w:noProof/>
          </w:rPr>
          <w:t>ARTICLE 5 - FINANCEMENT DES LAURÉATS</w:t>
        </w:r>
        <w:r w:rsidR="00C20150">
          <w:rPr>
            <w:noProof/>
            <w:webHidden/>
          </w:rPr>
          <w:tab/>
        </w:r>
        <w:r w:rsidR="00C20150">
          <w:rPr>
            <w:noProof/>
            <w:webHidden/>
          </w:rPr>
          <w:fldChar w:fldCharType="begin"/>
        </w:r>
        <w:r w:rsidR="00C20150">
          <w:rPr>
            <w:noProof/>
            <w:webHidden/>
          </w:rPr>
          <w:instrText xml:space="preserve"> PAGEREF _Toc162952081 \h </w:instrText>
        </w:r>
        <w:r w:rsidR="00C20150">
          <w:rPr>
            <w:noProof/>
            <w:webHidden/>
          </w:rPr>
        </w:r>
        <w:r w:rsidR="00C20150">
          <w:rPr>
            <w:noProof/>
            <w:webHidden/>
          </w:rPr>
          <w:fldChar w:fldCharType="separate"/>
        </w:r>
        <w:r w:rsidR="00366C29">
          <w:rPr>
            <w:noProof/>
            <w:webHidden/>
          </w:rPr>
          <w:t>10</w:t>
        </w:r>
        <w:r w:rsidR="00C20150">
          <w:rPr>
            <w:noProof/>
            <w:webHidden/>
          </w:rPr>
          <w:fldChar w:fldCharType="end"/>
        </w:r>
      </w:hyperlink>
    </w:p>
    <w:p w14:paraId="228806CA" w14:textId="624EAB44" w:rsidR="00C20150" w:rsidRDefault="002428A1" w:rsidP="00C20150">
      <w:pPr>
        <w:pStyle w:val="TM1"/>
        <w:rPr>
          <w:rFonts w:asciiTheme="minorHAnsi" w:eastAsiaTheme="minorEastAsia" w:hAnsiTheme="minorHAnsi" w:cstheme="minorBidi"/>
          <w:noProof/>
          <w:sz w:val="22"/>
          <w:szCs w:val="22"/>
          <w:lang w:eastAsia="fr-FR"/>
        </w:rPr>
      </w:pPr>
      <w:hyperlink w:anchor="_Toc162952082" w:history="1">
        <w:r w:rsidR="00C20150" w:rsidRPr="00EF0395">
          <w:rPr>
            <w:rStyle w:val="Lienhypertexte"/>
            <w:noProof/>
          </w:rPr>
          <w:t>ARTICLE 6 - LIVRABLES</w:t>
        </w:r>
        <w:r w:rsidR="00C20150">
          <w:rPr>
            <w:noProof/>
            <w:webHidden/>
          </w:rPr>
          <w:tab/>
        </w:r>
        <w:r w:rsidR="00C20150">
          <w:rPr>
            <w:noProof/>
            <w:webHidden/>
          </w:rPr>
          <w:fldChar w:fldCharType="begin"/>
        </w:r>
        <w:r w:rsidR="00C20150">
          <w:rPr>
            <w:noProof/>
            <w:webHidden/>
          </w:rPr>
          <w:instrText xml:space="preserve"> PAGEREF _Toc162952082 \h </w:instrText>
        </w:r>
        <w:r w:rsidR="00C20150">
          <w:rPr>
            <w:noProof/>
            <w:webHidden/>
          </w:rPr>
        </w:r>
        <w:r w:rsidR="00C20150">
          <w:rPr>
            <w:noProof/>
            <w:webHidden/>
          </w:rPr>
          <w:fldChar w:fldCharType="separate"/>
        </w:r>
        <w:r w:rsidR="00366C29">
          <w:rPr>
            <w:noProof/>
            <w:webHidden/>
          </w:rPr>
          <w:t>11</w:t>
        </w:r>
        <w:r w:rsidR="00C20150">
          <w:rPr>
            <w:noProof/>
            <w:webHidden/>
          </w:rPr>
          <w:fldChar w:fldCharType="end"/>
        </w:r>
      </w:hyperlink>
    </w:p>
    <w:p w14:paraId="577946DA" w14:textId="3A91A20B" w:rsidR="00C20150" w:rsidRDefault="002428A1" w:rsidP="00C20150">
      <w:pPr>
        <w:pStyle w:val="TM1"/>
        <w:rPr>
          <w:rFonts w:asciiTheme="minorHAnsi" w:eastAsiaTheme="minorEastAsia" w:hAnsiTheme="minorHAnsi" w:cstheme="minorBidi"/>
          <w:noProof/>
          <w:sz w:val="22"/>
          <w:szCs w:val="22"/>
          <w:lang w:eastAsia="fr-FR"/>
        </w:rPr>
      </w:pPr>
      <w:hyperlink w:anchor="_Toc162952083" w:history="1">
        <w:r w:rsidR="00C20150" w:rsidRPr="00EF0395">
          <w:rPr>
            <w:rStyle w:val="Lienhypertexte"/>
            <w:noProof/>
          </w:rPr>
          <w:t>ARTICLE 7 - EXIGENCES ET CRITÈRES DE SELECTION</w:t>
        </w:r>
        <w:r w:rsidR="00C20150">
          <w:rPr>
            <w:noProof/>
            <w:webHidden/>
          </w:rPr>
          <w:tab/>
        </w:r>
        <w:r w:rsidR="00C20150">
          <w:rPr>
            <w:noProof/>
            <w:webHidden/>
          </w:rPr>
          <w:fldChar w:fldCharType="begin"/>
        </w:r>
        <w:r w:rsidR="00C20150">
          <w:rPr>
            <w:noProof/>
            <w:webHidden/>
          </w:rPr>
          <w:instrText xml:space="preserve"> PAGEREF _Toc162952083 \h </w:instrText>
        </w:r>
        <w:r w:rsidR="00C20150">
          <w:rPr>
            <w:noProof/>
            <w:webHidden/>
          </w:rPr>
        </w:r>
        <w:r w:rsidR="00C20150">
          <w:rPr>
            <w:noProof/>
            <w:webHidden/>
          </w:rPr>
          <w:fldChar w:fldCharType="separate"/>
        </w:r>
        <w:r w:rsidR="00366C29">
          <w:rPr>
            <w:noProof/>
            <w:webHidden/>
          </w:rPr>
          <w:t>11</w:t>
        </w:r>
        <w:r w:rsidR="00C20150">
          <w:rPr>
            <w:noProof/>
            <w:webHidden/>
          </w:rPr>
          <w:fldChar w:fldCharType="end"/>
        </w:r>
      </w:hyperlink>
    </w:p>
    <w:p w14:paraId="62A0005F" w14:textId="744043CB" w:rsidR="00C20150" w:rsidRDefault="002428A1" w:rsidP="00C20150">
      <w:pPr>
        <w:pStyle w:val="TM1"/>
        <w:rPr>
          <w:rFonts w:asciiTheme="minorHAnsi" w:eastAsiaTheme="minorEastAsia" w:hAnsiTheme="minorHAnsi" w:cstheme="minorBidi"/>
          <w:noProof/>
          <w:sz w:val="22"/>
          <w:szCs w:val="22"/>
          <w:lang w:eastAsia="fr-FR"/>
        </w:rPr>
      </w:pPr>
      <w:hyperlink w:anchor="_Toc162952084" w:history="1">
        <w:r w:rsidR="00C20150" w:rsidRPr="00EF0395">
          <w:rPr>
            <w:rStyle w:val="Lienhypertexte"/>
            <w:noProof/>
          </w:rPr>
          <w:t>ARTICLE 8 - COMITÉ DE PRÉSÉLECTION</w:t>
        </w:r>
        <w:r w:rsidR="00C20150">
          <w:rPr>
            <w:noProof/>
            <w:webHidden/>
          </w:rPr>
          <w:tab/>
        </w:r>
        <w:r w:rsidR="00C20150">
          <w:rPr>
            <w:noProof/>
            <w:webHidden/>
          </w:rPr>
          <w:fldChar w:fldCharType="begin"/>
        </w:r>
        <w:r w:rsidR="00C20150">
          <w:rPr>
            <w:noProof/>
            <w:webHidden/>
          </w:rPr>
          <w:instrText xml:space="preserve"> PAGEREF _Toc162952084 \h </w:instrText>
        </w:r>
        <w:r w:rsidR="00C20150">
          <w:rPr>
            <w:noProof/>
            <w:webHidden/>
          </w:rPr>
        </w:r>
        <w:r w:rsidR="00C20150">
          <w:rPr>
            <w:noProof/>
            <w:webHidden/>
          </w:rPr>
          <w:fldChar w:fldCharType="separate"/>
        </w:r>
        <w:r w:rsidR="00366C29">
          <w:rPr>
            <w:noProof/>
            <w:webHidden/>
          </w:rPr>
          <w:t>12</w:t>
        </w:r>
        <w:r w:rsidR="00C20150">
          <w:rPr>
            <w:noProof/>
            <w:webHidden/>
          </w:rPr>
          <w:fldChar w:fldCharType="end"/>
        </w:r>
      </w:hyperlink>
    </w:p>
    <w:p w14:paraId="2F3B1AEC" w14:textId="1D8EA8CD" w:rsidR="00C20150" w:rsidRDefault="002428A1" w:rsidP="00C20150">
      <w:pPr>
        <w:pStyle w:val="TM1"/>
        <w:rPr>
          <w:rFonts w:asciiTheme="minorHAnsi" w:eastAsiaTheme="minorEastAsia" w:hAnsiTheme="minorHAnsi" w:cstheme="minorBidi"/>
          <w:noProof/>
          <w:sz w:val="22"/>
          <w:szCs w:val="22"/>
          <w:lang w:eastAsia="fr-FR"/>
        </w:rPr>
      </w:pPr>
      <w:hyperlink w:anchor="_Toc162952085" w:history="1">
        <w:r w:rsidR="00C20150" w:rsidRPr="00EF0395">
          <w:rPr>
            <w:rStyle w:val="Lienhypertexte"/>
            <w:noProof/>
          </w:rPr>
          <w:t>ARTICLE 9 - LE JURY FINAL</w:t>
        </w:r>
        <w:r w:rsidR="00C20150">
          <w:rPr>
            <w:noProof/>
            <w:webHidden/>
          </w:rPr>
          <w:tab/>
        </w:r>
        <w:r w:rsidR="00C20150">
          <w:rPr>
            <w:noProof/>
            <w:webHidden/>
          </w:rPr>
          <w:fldChar w:fldCharType="begin"/>
        </w:r>
        <w:r w:rsidR="00C20150">
          <w:rPr>
            <w:noProof/>
            <w:webHidden/>
          </w:rPr>
          <w:instrText xml:space="preserve"> PAGEREF _Toc162952085 \h </w:instrText>
        </w:r>
        <w:r w:rsidR="00C20150">
          <w:rPr>
            <w:noProof/>
            <w:webHidden/>
          </w:rPr>
        </w:r>
        <w:r w:rsidR="00C20150">
          <w:rPr>
            <w:noProof/>
            <w:webHidden/>
          </w:rPr>
          <w:fldChar w:fldCharType="separate"/>
        </w:r>
        <w:r w:rsidR="00366C29">
          <w:rPr>
            <w:noProof/>
            <w:webHidden/>
          </w:rPr>
          <w:t>12</w:t>
        </w:r>
        <w:r w:rsidR="00C20150">
          <w:rPr>
            <w:noProof/>
            <w:webHidden/>
          </w:rPr>
          <w:fldChar w:fldCharType="end"/>
        </w:r>
      </w:hyperlink>
    </w:p>
    <w:p w14:paraId="0984A47B" w14:textId="4CB1CE21" w:rsidR="00C20150" w:rsidRDefault="002428A1" w:rsidP="00C20150">
      <w:pPr>
        <w:pStyle w:val="TM1"/>
        <w:rPr>
          <w:rFonts w:asciiTheme="minorHAnsi" w:eastAsiaTheme="minorEastAsia" w:hAnsiTheme="minorHAnsi" w:cstheme="minorBidi"/>
          <w:noProof/>
          <w:sz w:val="22"/>
          <w:szCs w:val="22"/>
          <w:lang w:eastAsia="fr-FR"/>
        </w:rPr>
      </w:pPr>
      <w:hyperlink w:anchor="_Toc162952086" w:history="1">
        <w:r w:rsidR="00C20150" w:rsidRPr="00EF0395">
          <w:rPr>
            <w:rStyle w:val="Lienhypertexte"/>
            <w:noProof/>
          </w:rPr>
          <w:t>ARTICLE 10 - PROPRIÉTÉ INTELLECTUELLE</w:t>
        </w:r>
        <w:r w:rsidR="00C20150">
          <w:rPr>
            <w:noProof/>
            <w:webHidden/>
          </w:rPr>
          <w:tab/>
        </w:r>
        <w:r w:rsidR="00C20150">
          <w:rPr>
            <w:noProof/>
            <w:webHidden/>
          </w:rPr>
          <w:fldChar w:fldCharType="begin"/>
        </w:r>
        <w:r w:rsidR="00C20150">
          <w:rPr>
            <w:noProof/>
            <w:webHidden/>
          </w:rPr>
          <w:instrText xml:space="preserve"> PAGEREF _Toc162952086 \h </w:instrText>
        </w:r>
        <w:r w:rsidR="00C20150">
          <w:rPr>
            <w:noProof/>
            <w:webHidden/>
          </w:rPr>
        </w:r>
        <w:r w:rsidR="00C20150">
          <w:rPr>
            <w:noProof/>
            <w:webHidden/>
          </w:rPr>
          <w:fldChar w:fldCharType="separate"/>
        </w:r>
        <w:r w:rsidR="00366C29">
          <w:rPr>
            <w:noProof/>
            <w:webHidden/>
          </w:rPr>
          <w:t>12</w:t>
        </w:r>
        <w:r w:rsidR="00C20150">
          <w:rPr>
            <w:noProof/>
            <w:webHidden/>
          </w:rPr>
          <w:fldChar w:fldCharType="end"/>
        </w:r>
      </w:hyperlink>
    </w:p>
    <w:p w14:paraId="40A6C6DE" w14:textId="41B2C7FE" w:rsidR="00C20150" w:rsidRDefault="002428A1" w:rsidP="00C20150">
      <w:pPr>
        <w:pStyle w:val="TM1"/>
        <w:rPr>
          <w:rFonts w:asciiTheme="minorHAnsi" w:eastAsiaTheme="minorEastAsia" w:hAnsiTheme="minorHAnsi" w:cstheme="minorBidi"/>
          <w:noProof/>
          <w:sz w:val="22"/>
          <w:szCs w:val="22"/>
          <w:lang w:eastAsia="fr-FR"/>
        </w:rPr>
      </w:pPr>
      <w:hyperlink w:anchor="_Toc162952087" w:history="1">
        <w:r w:rsidR="00C20150" w:rsidRPr="00EF0395">
          <w:rPr>
            <w:rStyle w:val="Lienhypertexte"/>
            <w:noProof/>
          </w:rPr>
          <w:t>ARTICLE 11 - COMMUNICATION</w:t>
        </w:r>
        <w:r w:rsidR="00C20150">
          <w:rPr>
            <w:noProof/>
            <w:webHidden/>
          </w:rPr>
          <w:tab/>
        </w:r>
        <w:r w:rsidR="00C20150">
          <w:rPr>
            <w:noProof/>
            <w:webHidden/>
          </w:rPr>
          <w:fldChar w:fldCharType="begin"/>
        </w:r>
        <w:r w:rsidR="00C20150">
          <w:rPr>
            <w:noProof/>
            <w:webHidden/>
          </w:rPr>
          <w:instrText xml:space="preserve"> PAGEREF _Toc162952087 \h </w:instrText>
        </w:r>
        <w:r w:rsidR="00C20150">
          <w:rPr>
            <w:noProof/>
            <w:webHidden/>
          </w:rPr>
        </w:r>
        <w:r w:rsidR="00C20150">
          <w:rPr>
            <w:noProof/>
            <w:webHidden/>
          </w:rPr>
          <w:fldChar w:fldCharType="separate"/>
        </w:r>
        <w:r w:rsidR="00366C29">
          <w:rPr>
            <w:noProof/>
            <w:webHidden/>
          </w:rPr>
          <w:t>12</w:t>
        </w:r>
        <w:r w:rsidR="00C20150">
          <w:rPr>
            <w:noProof/>
            <w:webHidden/>
          </w:rPr>
          <w:fldChar w:fldCharType="end"/>
        </w:r>
      </w:hyperlink>
    </w:p>
    <w:p w14:paraId="592817BA" w14:textId="15BDD4E9" w:rsidR="00C20150" w:rsidRDefault="002428A1" w:rsidP="00C20150">
      <w:pPr>
        <w:pStyle w:val="TM1"/>
        <w:rPr>
          <w:rFonts w:asciiTheme="minorHAnsi" w:eastAsiaTheme="minorEastAsia" w:hAnsiTheme="minorHAnsi" w:cstheme="minorBidi"/>
          <w:noProof/>
          <w:sz w:val="22"/>
          <w:szCs w:val="22"/>
          <w:lang w:eastAsia="fr-FR"/>
        </w:rPr>
      </w:pPr>
      <w:hyperlink w:anchor="_Toc162952088" w:history="1">
        <w:r w:rsidR="00C20150" w:rsidRPr="00EF0395">
          <w:rPr>
            <w:rStyle w:val="Lienhypertexte"/>
            <w:noProof/>
          </w:rPr>
          <w:t>ARTICLE 12 - RESPONSABILITÉ</w:t>
        </w:r>
        <w:r w:rsidR="00C20150">
          <w:rPr>
            <w:noProof/>
            <w:webHidden/>
          </w:rPr>
          <w:tab/>
        </w:r>
        <w:r w:rsidR="00C20150">
          <w:rPr>
            <w:noProof/>
            <w:webHidden/>
          </w:rPr>
          <w:fldChar w:fldCharType="begin"/>
        </w:r>
        <w:r w:rsidR="00C20150">
          <w:rPr>
            <w:noProof/>
            <w:webHidden/>
          </w:rPr>
          <w:instrText xml:space="preserve"> PAGEREF _Toc162952088 \h </w:instrText>
        </w:r>
        <w:r w:rsidR="00C20150">
          <w:rPr>
            <w:noProof/>
            <w:webHidden/>
          </w:rPr>
        </w:r>
        <w:r w:rsidR="00C20150">
          <w:rPr>
            <w:noProof/>
            <w:webHidden/>
          </w:rPr>
          <w:fldChar w:fldCharType="separate"/>
        </w:r>
        <w:r w:rsidR="00366C29">
          <w:rPr>
            <w:noProof/>
            <w:webHidden/>
          </w:rPr>
          <w:t>13</w:t>
        </w:r>
        <w:r w:rsidR="00C20150">
          <w:rPr>
            <w:noProof/>
            <w:webHidden/>
          </w:rPr>
          <w:fldChar w:fldCharType="end"/>
        </w:r>
      </w:hyperlink>
    </w:p>
    <w:p w14:paraId="722315AE" w14:textId="70A384F6" w:rsidR="00C20150" w:rsidRDefault="002428A1" w:rsidP="00C20150">
      <w:pPr>
        <w:pStyle w:val="TM1"/>
        <w:rPr>
          <w:rFonts w:asciiTheme="minorHAnsi" w:eastAsiaTheme="minorEastAsia" w:hAnsiTheme="minorHAnsi" w:cstheme="minorBidi"/>
          <w:noProof/>
          <w:sz w:val="22"/>
          <w:szCs w:val="22"/>
          <w:lang w:eastAsia="fr-FR"/>
        </w:rPr>
      </w:pPr>
      <w:hyperlink w:anchor="_Toc162952089" w:history="1">
        <w:r w:rsidR="00C20150" w:rsidRPr="00EF0395">
          <w:rPr>
            <w:rStyle w:val="Lienhypertexte"/>
            <w:noProof/>
          </w:rPr>
          <w:t>ARTICLE 13 - CONFIDENTIALITÉ</w:t>
        </w:r>
        <w:r w:rsidR="00C20150">
          <w:rPr>
            <w:noProof/>
            <w:webHidden/>
          </w:rPr>
          <w:tab/>
        </w:r>
        <w:r w:rsidR="00C20150">
          <w:rPr>
            <w:noProof/>
            <w:webHidden/>
          </w:rPr>
          <w:fldChar w:fldCharType="begin"/>
        </w:r>
        <w:r w:rsidR="00C20150">
          <w:rPr>
            <w:noProof/>
            <w:webHidden/>
          </w:rPr>
          <w:instrText xml:space="preserve"> PAGEREF _Toc162952089 \h </w:instrText>
        </w:r>
        <w:r w:rsidR="00C20150">
          <w:rPr>
            <w:noProof/>
            <w:webHidden/>
          </w:rPr>
        </w:r>
        <w:r w:rsidR="00C20150">
          <w:rPr>
            <w:noProof/>
            <w:webHidden/>
          </w:rPr>
          <w:fldChar w:fldCharType="separate"/>
        </w:r>
        <w:r w:rsidR="00366C29">
          <w:rPr>
            <w:noProof/>
            <w:webHidden/>
          </w:rPr>
          <w:t>13</w:t>
        </w:r>
        <w:r w:rsidR="00C20150">
          <w:rPr>
            <w:noProof/>
            <w:webHidden/>
          </w:rPr>
          <w:fldChar w:fldCharType="end"/>
        </w:r>
      </w:hyperlink>
    </w:p>
    <w:p w14:paraId="4703AF9E" w14:textId="03C2CF62" w:rsidR="00C20150" w:rsidRDefault="002428A1" w:rsidP="00C20150">
      <w:pPr>
        <w:pStyle w:val="TM1"/>
        <w:rPr>
          <w:rFonts w:asciiTheme="minorHAnsi" w:eastAsiaTheme="minorEastAsia" w:hAnsiTheme="minorHAnsi" w:cstheme="minorBidi"/>
          <w:noProof/>
          <w:sz w:val="22"/>
          <w:szCs w:val="22"/>
          <w:lang w:eastAsia="fr-FR"/>
        </w:rPr>
      </w:pPr>
      <w:hyperlink w:anchor="_Toc162952090" w:history="1">
        <w:r w:rsidR="00C20150" w:rsidRPr="00EF0395">
          <w:rPr>
            <w:rStyle w:val="Lienhypertexte"/>
            <w:noProof/>
          </w:rPr>
          <w:t>ARTICLE 14 - ANNULATION ET SUSPENSION DE L’APPEL</w:t>
        </w:r>
        <w:r w:rsidR="00C20150">
          <w:rPr>
            <w:noProof/>
            <w:webHidden/>
          </w:rPr>
          <w:tab/>
        </w:r>
        <w:r w:rsidR="00C20150">
          <w:rPr>
            <w:noProof/>
            <w:webHidden/>
          </w:rPr>
          <w:fldChar w:fldCharType="begin"/>
        </w:r>
        <w:r w:rsidR="00C20150">
          <w:rPr>
            <w:noProof/>
            <w:webHidden/>
          </w:rPr>
          <w:instrText xml:space="preserve"> PAGEREF _Toc162952090 \h </w:instrText>
        </w:r>
        <w:r w:rsidR="00C20150">
          <w:rPr>
            <w:noProof/>
            <w:webHidden/>
          </w:rPr>
        </w:r>
        <w:r w:rsidR="00C20150">
          <w:rPr>
            <w:noProof/>
            <w:webHidden/>
          </w:rPr>
          <w:fldChar w:fldCharType="separate"/>
        </w:r>
        <w:r w:rsidR="00366C29">
          <w:rPr>
            <w:noProof/>
            <w:webHidden/>
          </w:rPr>
          <w:t>14</w:t>
        </w:r>
        <w:r w:rsidR="00C20150">
          <w:rPr>
            <w:noProof/>
            <w:webHidden/>
          </w:rPr>
          <w:fldChar w:fldCharType="end"/>
        </w:r>
      </w:hyperlink>
    </w:p>
    <w:p w14:paraId="73752087" w14:textId="3AC482BA" w:rsidR="00C20150" w:rsidRDefault="002428A1" w:rsidP="00C20150">
      <w:pPr>
        <w:pStyle w:val="TM1"/>
        <w:rPr>
          <w:rFonts w:asciiTheme="minorHAnsi" w:eastAsiaTheme="minorEastAsia" w:hAnsiTheme="minorHAnsi" w:cstheme="minorBidi"/>
          <w:noProof/>
          <w:sz w:val="22"/>
          <w:szCs w:val="22"/>
          <w:lang w:eastAsia="fr-FR"/>
        </w:rPr>
      </w:pPr>
      <w:hyperlink w:anchor="_Toc162952091" w:history="1">
        <w:r w:rsidR="00C20150" w:rsidRPr="00EF0395">
          <w:rPr>
            <w:rStyle w:val="Lienhypertexte"/>
            <w:noProof/>
          </w:rPr>
          <w:t>ARTICLE 15 - LOI APPLICABLE</w:t>
        </w:r>
        <w:r w:rsidR="00C20150">
          <w:rPr>
            <w:noProof/>
            <w:webHidden/>
          </w:rPr>
          <w:tab/>
        </w:r>
        <w:r w:rsidR="00C20150">
          <w:rPr>
            <w:noProof/>
            <w:webHidden/>
          </w:rPr>
          <w:fldChar w:fldCharType="begin"/>
        </w:r>
        <w:r w:rsidR="00C20150">
          <w:rPr>
            <w:noProof/>
            <w:webHidden/>
          </w:rPr>
          <w:instrText xml:space="preserve"> PAGEREF _Toc162952091 \h </w:instrText>
        </w:r>
        <w:r w:rsidR="00C20150">
          <w:rPr>
            <w:noProof/>
            <w:webHidden/>
          </w:rPr>
        </w:r>
        <w:r w:rsidR="00C20150">
          <w:rPr>
            <w:noProof/>
            <w:webHidden/>
          </w:rPr>
          <w:fldChar w:fldCharType="separate"/>
        </w:r>
        <w:r w:rsidR="00366C29">
          <w:rPr>
            <w:noProof/>
            <w:webHidden/>
          </w:rPr>
          <w:t>14</w:t>
        </w:r>
        <w:r w:rsidR="00C20150">
          <w:rPr>
            <w:noProof/>
            <w:webHidden/>
          </w:rPr>
          <w:fldChar w:fldCharType="end"/>
        </w:r>
      </w:hyperlink>
    </w:p>
    <w:p w14:paraId="6F6DDCF7" w14:textId="3751DAF8" w:rsidR="00C20150" w:rsidRDefault="002428A1" w:rsidP="00C20150">
      <w:pPr>
        <w:pStyle w:val="TM1"/>
        <w:rPr>
          <w:rFonts w:asciiTheme="minorHAnsi" w:eastAsiaTheme="minorEastAsia" w:hAnsiTheme="minorHAnsi" w:cstheme="minorBidi"/>
          <w:noProof/>
          <w:sz w:val="22"/>
          <w:szCs w:val="22"/>
          <w:lang w:eastAsia="fr-FR"/>
        </w:rPr>
      </w:pPr>
      <w:hyperlink w:anchor="_Toc162952092" w:history="1">
        <w:r w:rsidR="00C20150" w:rsidRPr="00EF0395">
          <w:rPr>
            <w:rStyle w:val="Lienhypertexte"/>
            <w:noProof/>
          </w:rPr>
          <w:t>Annexe 1 : Accord nominatif de confidentialité relatif à la participation à l’Appel à projets</w:t>
        </w:r>
        <w:r w:rsidR="00C20150">
          <w:rPr>
            <w:noProof/>
            <w:webHidden/>
          </w:rPr>
          <w:tab/>
        </w:r>
        <w:r w:rsidR="00C20150">
          <w:rPr>
            <w:noProof/>
            <w:webHidden/>
          </w:rPr>
          <w:fldChar w:fldCharType="begin"/>
        </w:r>
        <w:r w:rsidR="00C20150">
          <w:rPr>
            <w:noProof/>
            <w:webHidden/>
          </w:rPr>
          <w:instrText xml:space="preserve"> PAGEREF _Toc162952092 \h </w:instrText>
        </w:r>
        <w:r w:rsidR="00C20150">
          <w:rPr>
            <w:noProof/>
            <w:webHidden/>
          </w:rPr>
        </w:r>
        <w:r w:rsidR="00C20150">
          <w:rPr>
            <w:noProof/>
            <w:webHidden/>
          </w:rPr>
          <w:fldChar w:fldCharType="separate"/>
        </w:r>
        <w:r w:rsidR="00366C29">
          <w:rPr>
            <w:noProof/>
            <w:webHidden/>
          </w:rPr>
          <w:t>14</w:t>
        </w:r>
        <w:r w:rsidR="00C20150">
          <w:rPr>
            <w:noProof/>
            <w:webHidden/>
          </w:rPr>
          <w:fldChar w:fldCharType="end"/>
        </w:r>
      </w:hyperlink>
    </w:p>
    <w:p w14:paraId="132C1485" w14:textId="0661086F" w:rsidR="43E947F0" w:rsidRDefault="43E947F0" w:rsidP="00C20150">
      <w:pPr>
        <w:pStyle w:val="TM1"/>
        <w:rPr>
          <w:sz w:val="28"/>
          <w:szCs w:val="28"/>
        </w:rPr>
      </w:pPr>
      <w:r>
        <w:fldChar w:fldCharType="end"/>
      </w:r>
    </w:p>
    <w:p w14:paraId="264DFE9D" w14:textId="5DA1012B" w:rsidR="006A66DA" w:rsidRPr="00FF0C6E" w:rsidRDefault="006A66DA" w:rsidP="43E947F0">
      <w:pPr>
        <w:autoSpaceDE/>
        <w:autoSpaceDN/>
        <w:adjustRightInd/>
        <w:spacing w:after="120" w:line="259" w:lineRule="auto"/>
        <w:jc w:val="center"/>
        <w:rPr>
          <w:rFonts w:ascii="Arial" w:hAnsi="Arial"/>
          <w:b/>
          <w:bCs/>
          <w:color w:val="2E74B5" w:themeColor="accent1" w:themeShade="BF"/>
          <w:sz w:val="28"/>
          <w:szCs w:val="28"/>
        </w:rPr>
      </w:pPr>
    </w:p>
    <w:p w14:paraId="192D9AF7" w14:textId="77777777" w:rsidR="006A66DA" w:rsidRPr="00FF0C6E" w:rsidRDefault="006A66DA">
      <w:pPr>
        <w:autoSpaceDE/>
        <w:autoSpaceDN/>
        <w:adjustRightInd/>
        <w:spacing w:after="160" w:line="259" w:lineRule="auto"/>
        <w:rPr>
          <w:rFonts w:ascii="Arial" w:hAnsi="Arial"/>
          <w:b/>
          <w:bCs/>
          <w:color w:val="2E74B5" w:themeColor="accent1" w:themeShade="BF"/>
          <w:szCs w:val="22"/>
        </w:rPr>
      </w:pPr>
      <w:bookmarkStart w:id="0" w:name="_Toc506188635"/>
      <w:r w:rsidRPr="00FF0C6E">
        <w:br w:type="page"/>
      </w:r>
    </w:p>
    <w:p w14:paraId="059EA59D" w14:textId="7209570D" w:rsidR="006A66DA" w:rsidRPr="00320B61" w:rsidRDefault="6618E5F4" w:rsidP="43E947F0">
      <w:pPr>
        <w:pStyle w:val="REGLEMENT1"/>
        <w:rPr>
          <w:rFonts w:cs="Arial"/>
          <w:color w:val="auto"/>
        </w:rPr>
      </w:pPr>
      <w:bookmarkStart w:id="1" w:name="_Toc162952077"/>
      <w:r>
        <w:lastRenderedPageBreak/>
        <w:t>DÉFINITIONS</w:t>
      </w:r>
      <w:bookmarkEnd w:id="0"/>
      <w:bookmarkEnd w:id="1"/>
    </w:p>
    <w:p w14:paraId="5720F35D" w14:textId="4FC7B0A9" w:rsidR="00110054" w:rsidRDefault="006A66DA" w:rsidP="009A20B2">
      <w:pPr>
        <w:jc w:val="both"/>
        <w:rPr>
          <w:rFonts w:ascii="Arial" w:hAnsi="Arial" w:cs="Arial"/>
        </w:rPr>
      </w:pPr>
      <w:r w:rsidRPr="00320B61">
        <w:rPr>
          <w:rFonts w:ascii="Arial" w:hAnsi="Arial" w:cs="Arial"/>
          <w:b/>
          <w:color w:val="0D0D0D"/>
        </w:rPr>
        <w:t xml:space="preserve">« </w:t>
      </w:r>
      <w:r w:rsidR="00320B61" w:rsidRPr="00320B61">
        <w:rPr>
          <w:rFonts w:ascii="Arial" w:hAnsi="Arial" w:cs="Arial"/>
          <w:b/>
          <w:color w:val="0D0D0D"/>
        </w:rPr>
        <w:t>Collectivité</w:t>
      </w:r>
      <w:r w:rsidRPr="00320B61">
        <w:rPr>
          <w:rFonts w:ascii="Arial" w:hAnsi="Arial" w:cs="Arial"/>
          <w:b/>
          <w:color w:val="0D0D0D"/>
        </w:rPr>
        <w:t> »</w:t>
      </w:r>
      <w:r w:rsidRPr="00320B61">
        <w:rPr>
          <w:rFonts w:ascii="Arial" w:hAnsi="Arial" w:cs="Arial"/>
        </w:rPr>
        <w:t xml:space="preserve"> désigne </w:t>
      </w:r>
      <w:r w:rsidR="00C37D8A">
        <w:rPr>
          <w:rFonts w:ascii="Arial" w:hAnsi="Arial" w:cs="Arial"/>
        </w:rPr>
        <w:t>l</w:t>
      </w:r>
      <w:r w:rsidR="00125673">
        <w:rPr>
          <w:rFonts w:ascii="Arial" w:hAnsi="Arial" w:cs="Arial"/>
        </w:rPr>
        <w:t>a Commune Urbaine d’Antananarivo</w:t>
      </w:r>
      <w:r w:rsidR="005A2979">
        <w:rPr>
          <w:rFonts w:ascii="Arial" w:hAnsi="Arial" w:cs="Arial"/>
        </w:rPr>
        <w:t xml:space="preserve">, également désigné par l’acronyme </w:t>
      </w:r>
      <w:r w:rsidR="00125673">
        <w:rPr>
          <w:rFonts w:ascii="Arial" w:hAnsi="Arial" w:cs="Arial"/>
        </w:rPr>
        <w:t xml:space="preserve">CUA </w:t>
      </w:r>
      <w:r w:rsidRPr="00320B61">
        <w:rPr>
          <w:rFonts w:ascii="Arial" w:hAnsi="Arial" w:cs="Arial"/>
        </w:rPr>
        <w:t>qui a défini le</w:t>
      </w:r>
      <w:r w:rsidR="00320B61" w:rsidRPr="00320B61">
        <w:rPr>
          <w:rFonts w:ascii="Arial" w:hAnsi="Arial" w:cs="Arial"/>
        </w:rPr>
        <w:t>s thématiques de</w:t>
      </w:r>
      <w:r w:rsidR="005979E3">
        <w:rPr>
          <w:rFonts w:ascii="Arial" w:hAnsi="Arial" w:cs="Arial"/>
        </w:rPr>
        <w:t xml:space="preserve"> l’appel à projets.</w:t>
      </w:r>
    </w:p>
    <w:p w14:paraId="582FF5FF" w14:textId="42FD2F99" w:rsidR="00110054" w:rsidRDefault="00110054" w:rsidP="009A20B2">
      <w:pPr>
        <w:jc w:val="both"/>
        <w:rPr>
          <w:rFonts w:ascii="Arial" w:hAnsi="Arial" w:cs="Arial"/>
          <w:color w:val="0D0D0D"/>
          <w:highlight w:val="yellow"/>
        </w:rPr>
      </w:pPr>
    </w:p>
    <w:p w14:paraId="0617D302" w14:textId="331ABFB6" w:rsidR="00110054" w:rsidRDefault="00110054" w:rsidP="009A20B2">
      <w:pPr>
        <w:jc w:val="both"/>
        <w:rPr>
          <w:rFonts w:ascii="Arial" w:hAnsi="Arial" w:cs="Arial"/>
          <w:color w:val="0D0D0D"/>
        </w:rPr>
      </w:pPr>
      <w:r w:rsidRPr="00110054">
        <w:rPr>
          <w:rFonts w:ascii="Arial" w:hAnsi="Arial" w:cs="Arial"/>
          <w:b/>
          <w:color w:val="0D0D0D"/>
        </w:rPr>
        <w:t>« Financeur</w:t>
      </w:r>
      <w:r w:rsidR="004A3EE1">
        <w:rPr>
          <w:rFonts w:ascii="Arial" w:hAnsi="Arial" w:cs="Arial"/>
          <w:b/>
          <w:color w:val="0D0D0D"/>
        </w:rPr>
        <w:t>(s)</w:t>
      </w:r>
      <w:r w:rsidRPr="00110054">
        <w:rPr>
          <w:rFonts w:ascii="Arial" w:hAnsi="Arial" w:cs="Arial"/>
          <w:b/>
          <w:color w:val="0D0D0D"/>
        </w:rPr>
        <w:t xml:space="preserve"> du programme »</w:t>
      </w:r>
      <w:r>
        <w:rPr>
          <w:rFonts w:ascii="Arial" w:hAnsi="Arial" w:cs="Arial"/>
          <w:b/>
          <w:color w:val="0D0D0D"/>
        </w:rPr>
        <w:t xml:space="preserve"> </w:t>
      </w:r>
      <w:r w:rsidRPr="00320B61">
        <w:rPr>
          <w:rFonts w:ascii="Arial" w:hAnsi="Arial" w:cs="Arial"/>
          <w:color w:val="0D0D0D"/>
        </w:rPr>
        <w:t xml:space="preserve">désigne l’Agence Française de </w:t>
      </w:r>
      <w:r w:rsidR="003A55E6">
        <w:rPr>
          <w:rFonts w:ascii="Arial" w:hAnsi="Arial" w:cs="Arial"/>
          <w:color w:val="0D0D0D"/>
        </w:rPr>
        <w:t>D</w:t>
      </w:r>
      <w:r w:rsidRPr="00320B61">
        <w:rPr>
          <w:rFonts w:ascii="Arial" w:hAnsi="Arial" w:cs="Arial"/>
          <w:color w:val="0D0D0D"/>
        </w:rPr>
        <w:t>éveloppement financeur du programme T</w:t>
      </w:r>
      <w:r w:rsidR="00320B61" w:rsidRPr="00320B61">
        <w:rPr>
          <w:rFonts w:ascii="Arial" w:hAnsi="Arial" w:cs="Arial"/>
          <w:color w:val="0D0D0D"/>
        </w:rPr>
        <w:t>NTS (Transition Numérique des Territoires)</w:t>
      </w:r>
      <w:r w:rsidR="00320B61">
        <w:rPr>
          <w:rFonts w:ascii="Arial" w:hAnsi="Arial" w:cs="Arial"/>
          <w:color w:val="0D0D0D"/>
        </w:rPr>
        <w:t xml:space="preserve"> </w:t>
      </w:r>
      <w:r w:rsidR="004A3EE1">
        <w:rPr>
          <w:rFonts w:ascii="Arial" w:hAnsi="Arial" w:cs="Arial"/>
          <w:color w:val="0D0D0D"/>
        </w:rPr>
        <w:t>ainsi que</w:t>
      </w:r>
      <w:r w:rsidR="00320B61">
        <w:rPr>
          <w:rFonts w:ascii="Arial" w:hAnsi="Arial" w:cs="Arial"/>
          <w:color w:val="0D0D0D"/>
        </w:rPr>
        <w:t xml:space="preserve"> les partenaires</w:t>
      </w:r>
      <w:r w:rsidR="004A3EE1">
        <w:rPr>
          <w:rFonts w:ascii="Arial" w:hAnsi="Arial" w:cs="Arial"/>
          <w:color w:val="0D0D0D"/>
        </w:rPr>
        <w:t xml:space="preserve"> locaux</w:t>
      </w:r>
      <w:r w:rsidR="00320B61">
        <w:rPr>
          <w:rFonts w:ascii="Arial" w:hAnsi="Arial" w:cs="Arial"/>
          <w:color w:val="0D0D0D"/>
        </w:rPr>
        <w:t xml:space="preserve"> abondant les Microprojets sur la collectivité </w:t>
      </w:r>
      <w:r w:rsidR="00125673">
        <w:rPr>
          <w:rFonts w:ascii="Arial" w:hAnsi="Arial" w:cs="Arial"/>
          <w:color w:val="0D0D0D"/>
        </w:rPr>
        <w:t xml:space="preserve">de la Commune Urbaine d’Antananarivo. </w:t>
      </w:r>
      <w:r w:rsidR="003B7FC1">
        <w:rPr>
          <w:rFonts w:ascii="Arial" w:hAnsi="Arial" w:cs="Arial"/>
          <w:color w:val="0D0D0D"/>
        </w:rPr>
        <w:t xml:space="preserve"> </w:t>
      </w:r>
    </w:p>
    <w:p w14:paraId="2829D47F" w14:textId="77777777" w:rsidR="00110054" w:rsidRPr="00110054" w:rsidRDefault="00110054" w:rsidP="009A20B2">
      <w:pPr>
        <w:jc w:val="both"/>
        <w:rPr>
          <w:rFonts w:ascii="Arial" w:hAnsi="Arial" w:cs="Arial"/>
          <w:color w:val="0D0D0D"/>
          <w:highlight w:val="yellow"/>
        </w:rPr>
      </w:pPr>
    </w:p>
    <w:p w14:paraId="3AD7E7E7" w14:textId="7A361573" w:rsidR="006A66DA" w:rsidRPr="001537F1" w:rsidRDefault="006A66DA" w:rsidP="009A20B2">
      <w:pPr>
        <w:jc w:val="both"/>
        <w:rPr>
          <w:rFonts w:ascii="Arial" w:hAnsi="Arial" w:cs="Arial"/>
          <w:color w:val="0D0D0D"/>
        </w:rPr>
      </w:pPr>
      <w:r w:rsidRPr="001537F1">
        <w:rPr>
          <w:rFonts w:ascii="Arial" w:hAnsi="Arial" w:cs="Arial"/>
          <w:b/>
          <w:color w:val="0D0D0D"/>
        </w:rPr>
        <w:t>« </w:t>
      </w:r>
      <w:r w:rsidR="000357EC">
        <w:rPr>
          <w:rFonts w:ascii="Arial" w:hAnsi="Arial" w:cs="Arial"/>
          <w:b/>
          <w:color w:val="0D0D0D"/>
        </w:rPr>
        <w:t>Opérateur du concours</w:t>
      </w:r>
      <w:r w:rsidRPr="001537F1">
        <w:rPr>
          <w:rFonts w:ascii="Arial" w:hAnsi="Arial" w:cs="Arial"/>
          <w:b/>
          <w:color w:val="0D0D0D"/>
        </w:rPr>
        <w:t> »</w:t>
      </w:r>
      <w:r w:rsidRPr="001537F1">
        <w:rPr>
          <w:rFonts w:ascii="Arial" w:hAnsi="Arial" w:cs="Arial"/>
          <w:color w:val="0D0D0D"/>
        </w:rPr>
        <w:t xml:space="preserve"> désigne l’association Cap Digital qui se voit confier par </w:t>
      </w:r>
      <w:r w:rsidRPr="005979E3">
        <w:rPr>
          <w:rFonts w:ascii="Arial" w:hAnsi="Arial" w:cs="Arial"/>
          <w:color w:val="0D0D0D"/>
        </w:rPr>
        <w:t>l</w:t>
      </w:r>
      <w:r w:rsidR="000357EC" w:rsidRPr="005979E3">
        <w:rPr>
          <w:rFonts w:ascii="Arial" w:hAnsi="Arial" w:cs="Arial"/>
          <w:color w:val="0D0D0D"/>
        </w:rPr>
        <w:t xml:space="preserve">a Région Ile de France et les partenaires </w:t>
      </w:r>
      <w:r w:rsidRPr="005979E3">
        <w:rPr>
          <w:rFonts w:ascii="Arial" w:hAnsi="Arial" w:cs="Arial"/>
          <w:color w:val="0D0D0D"/>
        </w:rPr>
        <w:t>l’organisation et le pilotage</w:t>
      </w:r>
      <w:r w:rsidR="00F00B49" w:rsidRPr="005979E3">
        <w:rPr>
          <w:rFonts w:ascii="Arial" w:hAnsi="Arial" w:cs="Arial"/>
          <w:color w:val="0D0D0D"/>
        </w:rPr>
        <w:t xml:space="preserve"> de</w:t>
      </w:r>
      <w:r w:rsidR="005979E3" w:rsidRPr="005979E3">
        <w:rPr>
          <w:rFonts w:ascii="Arial" w:hAnsi="Arial" w:cs="Arial"/>
          <w:color w:val="0D0D0D"/>
        </w:rPr>
        <w:t xml:space="preserve"> l’appel à projets.</w:t>
      </w:r>
      <w:r w:rsidR="005979E3">
        <w:rPr>
          <w:rFonts w:ascii="Arial" w:hAnsi="Arial" w:cs="Arial"/>
          <w:color w:val="0D0D0D"/>
        </w:rPr>
        <w:t xml:space="preserve"> </w:t>
      </w:r>
      <w:r w:rsidR="00F00B49">
        <w:rPr>
          <w:rFonts w:ascii="Arial" w:hAnsi="Arial" w:cs="Arial"/>
          <w:color w:val="0D0D0D"/>
        </w:rPr>
        <w:t xml:space="preserve"> </w:t>
      </w:r>
    </w:p>
    <w:p w14:paraId="07E86442" w14:textId="77777777" w:rsidR="006A66DA" w:rsidRPr="001537F1" w:rsidRDefault="006A66DA" w:rsidP="009A20B2">
      <w:pPr>
        <w:jc w:val="both"/>
        <w:rPr>
          <w:rFonts w:ascii="Arial" w:hAnsi="Arial" w:cs="Arial"/>
          <w:color w:val="0D0D0D"/>
        </w:rPr>
      </w:pPr>
    </w:p>
    <w:p w14:paraId="795AFB8F" w14:textId="38B3F257" w:rsidR="006A66DA" w:rsidRPr="001537F1" w:rsidRDefault="006A66DA" w:rsidP="009A20B2">
      <w:pPr>
        <w:jc w:val="both"/>
        <w:rPr>
          <w:rFonts w:ascii="Arial" w:hAnsi="Arial" w:cs="Arial"/>
          <w:color w:val="0D0D0D"/>
        </w:rPr>
      </w:pPr>
      <w:r w:rsidRPr="001537F1">
        <w:rPr>
          <w:rFonts w:ascii="Arial" w:hAnsi="Arial" w:cs="Arial"/>
          <w:b/>
          <w:color w:val="0D0D0D"/>
        </w:rPr>
        <w:t>« Candidat »</w:t>
      </w:r>
      <w:r w:rsidRPr="001537F1">
        <w:rPr>
          <w:rFonts w:ascii="Arial" w:hAnsi="Arial" w:cs="Arial"/>
          <w:color w:val="0D0D0D"/>
        </w:rPr>
        <w:t xml:space="preserve"> désigne l’entreprise participant </w:t>
      </w:r>
      <w:r w:rsidR="005979E3">
        <w:rPr>
          <w:rFonts w:ascii="Arial" w:hAnsi="Arial" w:cs="Arial"/>
          <w:color w:val="0D0D0D"/>
        </w:rPr>
        <w:t xml:space="preserve">à l’appel à projets </w:t>
      </w:r>
      <w:r w:rsidRPr="001537F1">
        <w:rPr>
          <w:rFonts w:ascii="Arial" w:hAnsi="Arial" w:cs="Arial"/>
          <w:color w:val="0D0D0D"/>
        </w:rPr>
        <w:t>dont le fonctionnement est décrit ci-après.</w:t>
      </w:r>
    </w:p>
    <w:p w14:paraId="32719702" w14:textId="77777777" w:rsidR="006A66DA" w:rsidRPr="001537F1" w:rsidRDefault="006A66DA" w:rsidP="009A20B2">
      <w:pPr>
        <w:jc w:val="both"/>
        <w:rPr>
          <w:rFonts w:ascii="Arial" w:hAnsi="Arial" w:cs="Arial"/>
          <w:color w:val="0D0D0D"/>
        </w:rPr>
      </w:pPr>
    </w:p>
    <w:p w14:paraId="4ABAFD85" w14:textId="6C96499B" w:rsidR="006A66DA" w:rsidRPr="001537F1" w:rsidRDefault="67E2435F" w:rsidP="67E2435F">
      <w:pPr>
        <w:jc w:val="both"/>
      </w:pPr>
      <w:r w:rsidRPr="67E2435F">
        <w:rPr>
          <w:rFonts w:ascii="Arial" w:hAnsi="Arial" w:cs="Arial"/>
          <w:b/>
          <w:bCs/>
          <w:color w:val="0D0D0D" w:themeColor="text1" w:themeTint="F2"/>
        </w:rPr>
        <w:t>« Microprojets »</w:t>
      </w:r>
      <w:r w:rsidRPr="67E2435F">
        <w:rPr>
          <w:rFonts w:ascii="Arial" w:hAnsi="Arial" w:cs="Arial"/>
          <w:color w:val="0D0D0D" w:themeColor="text1" w:themeTint="F2"/>
        </w:rPr>
        <w:t xml:space="preserve"> </w:t>
      </w:r>
      <w:r w:rsidRPr="67E2435F">
        <w:rPr>
          <w:rFonts w:ascii="Arial" w:hAnsi="Arial" w:cs="Arial"/>
        </w:rPr>
        <w:t xml:space="preserve">désigne l’appel à projets organisé pour la Collectivité, par l’Opérateur, en conformité avec les dispositions du présent Règlement, visant à sélectionner parmi les Candidats un panel de sociétés correspondant aux critères de sélection. </w:t>
      </w:r>
    </w:p>
    <w:p w14:paraId="029CB056" w14:textId="77777777" w:rsidR="006A66DA" w:rsidRPr="001537F1" w:rsidRDefault="006A66DA" w:rsidP="009A20B2">
      <w:pPr>
        <w:jc w:val="both"/>
        <w:rPr>
          <w:rFonts w:ascii="Arial" w:hAnsi="Arial" w:cs="Arial"/>
        </w:rPr>
      </w:pPr>
    </w:p>
    <w:p w14:paraId="5178C1B4" w14:textId="3F680DCF" w:rsidR="006A66DA" w:rsidRDefault="006A66DA" w:rsidP="009A20B2">
      <w:pPr>
        <w:jc w:val="both"/>
        <w:rPr>
          <w:rFonts w:ascii="Arial" w:hAnsi="Arial" w:cs="Arial"/>
          <w:color w:val="0D0D0D"/>
        </w:rPr>
      </w:pPr>
      <w:r w:rsidRPr="001537F1">
        <w:rPr>
          <w:rFonts w:ascii="Arial" w:hAnsi="Arial" w:cs="Arial"/>
          <w:color w:val="0D0D0D"/>
        </w:rPr>
        <w:t>« </w:t>
      </w:r>
      <w:r w:rsidRPr="001537F1">
        <w:rPr>
          <w:rFonts w:ascii="Arial" w:hAnsi="Arial" w:cs="Arial"/>
          <w:b/>
          <w:color w:val="0D0D0D"/>
        </w:rPr>
        <w:t>Lauréats</w:t>
      </w:r>
      <w:r w:rsidRPr="001537F1">
        <w:rPr>
          <w:rFonts w:ascii="Arial" w:hAnsi="Arial" w:cs="Arial"/>
          <w:color w:val="0D0D0D"/>
        </w:rPr>
        <w:t xml:space="preserve"> » désigne les Candidats sélectionnés pour </w:t>
      </w:r>
      <w:r w:rsidR="00F00B49">
        <w:rPr>
          <w:rFonts w:ascii="Arial" w:hAnsi="Arial" w:cs="Arial"/>
          <w:color w:val="0D0D0D"/>
        </w:rPr>
        <w:t>bénéficier</w:t>
      </w:r>
      <w:r w:rsidR="00343EB9">
        <w:rPr>
          <w:rFonts w:ascii="Arial" w:hAnsi="Arial" w:cs="Arial"/>
          <w:color w:val="0D0D0D"/>
        </w:rPr>
        <w:t xml:space="preserve"> </w:t>
      </w:r>
      <w:r w:rsidR="00F00B49">
        <w:rPr>
          <w:rFonts w:ascii="Arial" w:hAnsi="Arial" w:cs="Arial"/>
          <w:color w:val="0D0D0D"/>
        </w:rPr>
        <w:t>du subventionnement qui</w:t>
      </w:r>
      <w:r w:rsidR="00D3058C">
        <w:rPr>
          <w:rFonts w:ascii="Arial" w:hAnsi="Arial" w:cs="Arial"/>
          <w:color w:val="0D0D0D"/>
        </w:rPr>
        <w:t xml:space="preserve"> est</w:t>
      </w:r>
      <w:r w:rsidR="00F00B49">
        <w:rPr>
          <w:rFonts w:ascii="Arial" w:hAnsi="Arial" w:cs="Arial"/>
          <w:color w:val="0D0D0D"/>
        </w:rPr>
        <w:t xml:space="preserve"> prévu par le règlement </w:t>
      </w:r>
      <w:r w:rsidRPr="001537F1">
        <w:rPr>
          <w:rFonts w:ascii="Arial" w:hAnsi="Arial" w:cs="Arial"/>
          <w:color w:val="0D0D0D"/>
        </w:rPr>
        <w:t xml:space="preserve">à l’issue de la phase de sélection </w:t>
      </w:r>
      <w:r w:rsidR="00F00B49">
        <w:rPr>
          <w:rFonts w:ascii="Arial" w:hAnsi="Arial" w:cs="Arial"/>
          <w:color w:val="0D0D0D"/>
        </w:rPr>
        <w:t xml:space="preserve">des </w:t>
      </w:r>
      <w:r w:rsidR="00320B61">
        <w:rPr>
          <w:rFonts w:ascii="Arial" w:hAnsi="Arial" w:cs="Arial"/>
          <w:color w:val="0D0D0D"/>
        </w:rPr>
        <w:t>Microprojets</w:t>
      </w:r>
      <w:r w:rsidR="00D3058C">
        <w:rPr>
          <w:rFonts w:ascii="Arial" w:hAnsi="Arial" w:cs="Arial"/>
          <w:color w:val="0D0D0D"/>
        </w:rPr>
        <w:t>.</w:t>
      </w:r>
    </w:p>
    <w:p w14:paraId="742A7E70" w14:textId="77777777" w:rsidR="007171CC" w:rsidRPr="001537F1" w:rsidRDefault="007171CC" w:rsidP="007171CC">
      <w:pPr>
        <w:jc w:val="both"/>
        <w:rPr>
          <w:rFonts w:ascii="Arial" w:hAnsi="Arial" w:cs="Arial"/>
          <w:color w:val="0D0D0D"/>
        </w:rPr>
      </w:pPr>
    </w:p>
    <w:p w14:paraId="1D417365" w14:textId="2E6318C2" w:rsidR="007171CC" w:rsidRPr="001537F1" w:rsidRDefault="007171CC" w:rsidP="007171CC">
      <w:pPr>
        <w:jc w:val="both"/>
        <w:rPr>
          <w:rFonts w:ascii="Arial" w:hAnsi="Arial" w:cs="Arial"/>
          <w:color w:val="0D0D0D"/>
        </w:rPr>
      </w:pPr>
      <w:r w:rsidRPr="001537F1">
        <w:rPr>
          <w:rFonts w:ascii="Arial" w:hAnsi="Arial" w:cs="Arial"/>
          <w:color w:val="0D0D0D"/>
        </w:rPr>
        <w:t>« </w:t>
      </w:r>
      <w:r w:rsidRPr="001537F1">
        <w:rPr>
          <w:rFonts w:ascii="Arial" w:hAnsi="Arial" w:cs="Arial"/>
          <w:b/>
          <w:color w:val="0D0D0D"/>
        </w:rPr>
        <w:t>Partie</w:t>
      </w:r>
      <w:r w:rsidRPr="001537F1">
        <w:rPr>
          <w:rFonts w:ascii="Arial" w:hAnsi="Arial" w:cs="Arial"/>
          <w:color w:val="0D0D0D"/>
        </w:rPr>
        <w:t> » désigne l</w:t>
      </w:r>
      <w:r w:rsidR="003B7FC1">
        <w:rPr>
          <w:rFonts w:ascii="Arial" w:hAnsi="Arial" w:cs="Arial"/>
          <w:color w:val="0D0D0D"/>
        </w:rPr>
        <w:t xml:space="preserve">a Collectivité ou l’Opérateur. </w:t>
      </w:r>
    </w:p>
    <w:p w14:paraId="72F4A1F6" w14:textId="77777777" w:rsidR="007171CC" w:rsidRPr="001537F1" w:rsidRDefault="007171CC" w:rsidP="007171CC">
      <w:pPr>
        <w:jc w:val="both"/>
        <w:rPr>
          <w:rFonts w:ascii="Arial" w:hAnsi="Arial" w:cs="Arial"/>
          <w:color w:val="0D0D0D"/>
        </w:rPr>
      </w:pPr>
    </w:p>
    <w:p w14:paraId="2DF64404" w14:textId="51D4C4FE" w:rsidR="007171CC" w:rsidRPr="001537F1" w:rsidRDefault="007171CC" w:rsidP="007171CC">
      <w:pPr>
        <w:jc w:val="both"/>
        <w:rPr>
          <w:rFonts w:ascii="Arial" w:hAnsi="Arial" w:cs="Arial"/>
          <w:color w:val="0D0D0D"/>
        </w:rPr>
      </w:pPr>
      <w:r w:rsidRPr="001537F1">
        <w:rPr>
          <w:rFonts w:ascii="Arial" w:hAnsi="Arial" w:cs="Arial"/>
          <w:color w:val="0D0D0D"/>
        </w:rPr>
        <w:t>« </w:t>
      </w:r>
      <w:r w:rsidRPr="001537F1">
        <w:rPr>
          <w:rFonts w:ascii="Arial" w:hAnsi="Arial" w:cs="Arial"/>
          <w:b/>
          <w:color w:val="0D0D0D"/>
        </w:rPr>
        <w:t>Parties</w:t>
      </w:r>
      <w:r w:rsidRPr="001537F1">
        <w:rPr>
          <w:rFonts w:ascii="Arial" w:hAnsi="Arial" w:cs="Arial"/>
          <w:color w:val="0D0D0D"/>
        </w:rPr>
        <w:t xml:space="preserve"> » désigne </w:t>
      </w:r>
      <w:r w:rsidR="003B7FC1">
        <w:rPr>
          <w:rFonts w:ascii="Arial" w:hAnsi="Arial" w:cs="Arial"/>
          <w:color w:val="0D0D0D"/>
        </w:rPr>
        <w:t xml:space="preserve">la Collectivité et l’Opérateur. </w:t>
      </w:r>
    </w:p>
    <w:p w14:paraId="098CA88A" w14:textId="77777777" w:rsidR="007171CC" w:rsidRPr="001537F1" w:rsidRDefault="007171CC" w:rsidP="009A20B2">
      <w:pPr>
        <w:jc w:val="both"/>
        <w:rPr>
          <w:rFonts w:ascii="Arial" w:hAnsi="Arial" w:cs="Arial"/>
          <w:color w:val="0D0D0D"/>
        </w:rPr>
      </w:pPr>
    </w:p>
    <w:p w14:paraId="20ABF151" w14:textId="48EA85EC" w:rsidR="006A66DA" w:rsidRDefault="006A66DA" w:rsidP="009A20B2">
      <w:pPr>
        <w:jc w:val="both"/>
        <w:rPr>
          <w:rFonts w:ascii="Arial" w:hAnsi="Arial" w:cs="Arial"/>
          <w:color w:val="0D0D0D"/>
        </w:rPr>
      </w:pPr>
      <w:r w:rsidRPr="001537F1">
        <w:rPr>
          <w:rFonts w:ascii="Arial" w:hAnsi="Arial" w:cs="Arial"/>
          <w:color w:val="0D0D0D"/>
        </w:rPr>
        <w:t>« </w:t>
      </w:r>
      <w:r w:rsidRPr="001537F1">
        <w:rPr>
          <w:rFonts w:ascii="Arial" w:hAnsi="Arial" w:cs="Arial"/>
          <w:b/>
          <w:color w:val="0D0D0D"/>
        </w:rPr>
        <w:t>Règlement</w:t>
      </w:r>
      <w:r w:rsidRPr="001537F1">
        <w:rPr>
          <w:rFonts w:ascii="Arial" w:hAnsi="Arial" w:cs="Arial"/>
          <w:color w:val="0D0D0D"/>
        </w:rPr>
        <w:t xml:space="preserve"> » désigne le présent document qui a pour objet de définir les conditions et règles de participation </w:t>
      </w:r>
      <w:r w:rsidR="00F00B49">
        <w:rPr>
          <w:rFonts w:ascii="Arial" w:hAnsi="Arial" w:cs="Arial"/>
          <w:color w:val="0D0D0D"/>
        </w:rPr>
        <w:t xml:space="preserve">aux </w:t>
      </w:r>
      <w:r w:rsidR="00320B61">
        <w:rPr>
          <w:rFonts w:ascii="Arial" w:hAnsi="Arial" w:cs="Arial"/>
          <w:color w:val="0D0D0D"/>
        </w:rPr>
        <w:t>Microprojets</w:t>
      </w:r>
      <w:r w:rsidR="00F00B49">
        <w:rPr>
          <w:rFonts w:ascii="Arial" w:hAnsi="Arial" w:cs="Arial"/>
          <w:color w:val="0D0D0D"/>
        </w:rPr>
        <w:t xml:space="preserve">. </w:t>
      </w:r>
    </w:p>
    <w:p w14:paraId="6820929D" w14:textId="44A56FBF" w:rsidR="001C4694" w:rsidRDefault="001C4694" w:rsidP="009A20B2">
      <w:pPr>
        <w:jc w:val="both"/>
        <w:rPr>
          <w:rFonts w:ascii="Arial" w:hAnsi="Arial" w:cs="Arial"/>
          <w:color w:val="0D0D0D"/>
        </w:rPr>
      </w:pPr>
    </w:p>
    <w:p w14:paraId="03B75CB4" w14:textId="26397792" w:rsidR="00CB33E2" w:rsidRDefault="6618E5F4" w:rsidP="43E947F0">
      <w:pPr>
        <w:pStyle w:val="REGLEMENT1"/>
      </w:pPr>
      <w:bookmarkStart w:id="2" w:name="_Toc506188636"/>
      <w:bookmarkStart w:id="3" w:name="_Toc162952078"/>
      <w:r>
        <w:t xml:space="preserve">CONTEXTE </w:t>
      </w:r>
      <w:r w:rsidR="24BBC2FC">
        <w:t xml:space="preserve">ET OBJECTIFS </w:t>
      </w:r>
      <w:bookmarkEnd w:id="2"/>
      <w:r w:rsidR="71F43933">
        <w:t>DE L’APPEL</w:t>
      </w:r>
      <w:bookmarkEnd w:id="3"/>
      <w:r w:rsidR="71F43933">
        <w:t xml:space="preserve"> </w:t>
      </w:r>
    </w:p>
    <w:p w14:paraId="4BD7593D" w14:textId="648C1436" w:rsidR="00CB33E2" w:rsidRDefault="001C4694" w:rsidP="001C4694">
      <w:pPr>
        <w:jc w:val="both"/>
        <w:rPr>
          <w:rFonts w:ascii="Arial" w:hAnsi="Arial" w:cs="Arial"/>
        </w:rPr>
      </w:pPr>
      <w:r>
        <w:rPr>
          <w:rFonts w:ascii="Arial" w:hAnsi="Arial" w:cs="Arial"/>
        </w:rPr>
        <w:t xml:space="preserve">Les Microprojets </w:t>
      </w:r>
      <w:proofErr w:type="spellStart"/>
      <w:r>
        <w:rPr>
          <w:rFonts w:ascii="Arial" w:hAnsi="Arial" w:cs="Arial"/>
        </w:rPr>
        <w:t>Econnect</w:t>
      </w:r>
      <w:proofErr w:type="spellEnd"/>
      <w:r>
        <w:rPr>
          <w:rFonts w:ascii="Arial" w:hAnsi="Arial" w:cs="Arial"/>
        </w:rPr>
        <w:t xml:space="preserve"> s’inscrivent dans le cadre du Projet de coopération internationale « Territoires Numériques en Transitions ». </w:t>
      </w:r>
    </w:p>
    <w:p w14:paraId="6CF03C33" w14:textId="57424F89" w:rsidR="00841C3F" w:rsidRDefault="00841C3F" w:rsidP="001C4694">
      <w:pPr>
        <w:jc w:val="both"/>
        <w:rPr>
          <w:rFonts w:ascii="Arial" w:hAnsi="Arial" w:cs="Arial"/>
        </w:rPr>
      </w:pPr>
    </w:p>
    <w:p w14:paraId="25F220E6" w14:textId="096934DF" w:rsidR="00841C3F" w:rsidRDefault="00841C3F" w:rsidP="001C4694">
      <w:pPr>
        <w:jc w:val="both"/>
        <w:rPr>
          <w:rFonts w:ascii="Arial" w:hAnsi="Arial"/>
          <w:b/>
          <w:bCs/>
          <w:color w:val="2E74B5" w:themeColor="accent1" w:themeShade="BF"/>
          <w:szCs w:val="22"/>
        </w:rPr>
      </w:pPr>
      <w:r w:rsidRPr="00841C3F">
        <w:rPr>
          <w:rFonts w:ascii="Arial" w:hAnsi="Arial"/>
          <w:b/>
          <w:bCs/>
          <w:color w:val="2E74B5" w:themeColor="accent1" w:themeShade="BF"/>
          <w:szCs w:val="22"/>
        </w:rPr>
        <w:t>Microprojets</w:t>
      </w:r>
      <w:r w:rsidR="00125673">
        <w:rPr>
          <w:rFonts w:ascii="Arial" w:hAnsi="Arial"/>
          <w:b/>
          <w:bCs/>
          <w:color w:val="2E74B5" w:themeColor="accent1" w:themeShade="BF"/>
          <w:szCs w:val="22"/>
        </w:rPr>
        <w:t xml:space="preserve"> de la Commune Urbaine d’Antananarivo</w:t>
      </w:r>
      <w:r w:rsidR="003B7FC1">
        <w:rPr>
          <w:rFonts w:ascii="Arial" w:hAnsi="Arial"/>
          <w:b/>
          <w:bCs/>
          <w:color w:val="2E74B5" w:themeColor="accent1" w:themeShade="BF"/>
          <w:szCs w:val="22"/>
        </w:rPr>
        <w:t xml:space="preserve"> </w:t>
      </w:r>
    </w:p>
    <w:p w14:paraId="0EC4E782" w14:textId="29F5DAAD" w:rsidR="001C4694" w:rsidRDefault="001C4694" w:rsidP="00096F68">
      <w:pPr>
        <w:rPr>
          <w:rFonts w:eastAsia="Raleway" w:cs="Arial"/>
          <w:color w:val="00000A"/>
        </w:rPr>
      </w:pPr>
    </w:p>
    <w:p w14:paraId="057CDB00" w14:textId="7480D016" w:rsidR="00841C3F" w:rsidRPr="009730CA" w:rsidRDefault="379FBE65" w:rsidP="009730CA">
      <w:pPr>
        <w:pStyle w:val="REGLEMENT2"/>
        <w:spacing w:after="288"/>
        <w:rPr>
          <w:rFonts w:eastAsia="Raleway" w:cs="Arial"/>
          <w:color w:val="00000A"/>
        </w:rPr>
      </w:pPr>
      <w:r w:rsidRPr="43E947F0">
        <w:rPr>
          <w:rFonts w:eastAsia="Raleway" w:cs="Arial"/>
          <w:color w:val="00000A"/>
        </w:rPr>
        <w:t>Précision du contexte du sponsor, des objectifs d</w:t>
      </w:r>
      <w:r w:rsidR="71F43933" w:rsidRPr="43E947F0">
        <w:rPr>
          <w:rFonts w:eastAsia="Raleway" w:cs="Arial"/>
          <w:color w:val="00000A"/>
        </w:rPr>
        <w:t>e l’</w:t>
      </w:r>
      <w:r w:rsidR="61085657" w:rsidRPr="43E947F0">
        <w:rPr>
          <w:rFonts w:eastAsia="Raleway" w:cs="Arial"/>
          <w:color w:val="00000A"/>
        </w:rPr>
        <w:t>a</w:t>
      </w:r>
      <w:r w:rsidR="71F43933" w:rsidRPr="43E947F0">
        <w:rPr>
          <w:rFonts w:eastAsia="Raleway" w:cs="Arial"/>
          <w:color w:val="00000A"/>
        </w:rPr>
        <w:t>ppel à projets</w:t>
      </w:r>
      <w:r w:rsidRPr="43E947F0">
        <w:rPr>
          <w:rFonts w:eastAsia="Raleway" w:cs="Arial"/>
          <w:color w:val="00000A"/>
        </w:rPr>
        <w:t>, et des besoins à adresser</w:t>
      </w:r>
      <w:r w:rsidR="06112924" w:rsidRPr="43E947F0">
        <w:rPr>
          <w:rFonts w:eastAsia="Raleway" w:cs="Arial"/>
          <w:color w:val="00000A"/>
        </w:rPr>
        <w:t>.</w:t>
      </w:r>
    </w:p>
    <w:p w14:paraId="0E9CCB60" w14:textId="6CCA23BE" w:rsidR="001C4694" w:rsidRPr="001C4694" w:rsidRDefault="001C4694" w:rsidP="00096F68">
      <w:pPr>
        <w:rPr>
          <w:rFonts w:ascii="Arial" w:hAnsi="Arial" w:cs="Arial"/>
          <w:u w:val="single"/>
        </w:rPr>
      </w:pPr>
      <w:r w:rsidRPr="001C4694">
        <w:rPr>
          <w:rFonts w:ascii="Arial" w:hAnsi="Arial" w:cs="Arial"/>
          <w:u w:val="single"/>
        </w:rPr>
        <w:t>Contexte</w:t>
      </w:r>
      <w:r>
        <w:rPr>
          <w:rFonts w:ascii="Arial" w:hAnsi="Arial" w:cs="Arial"/>
          <w:u w:val="single"/>
        </w:rPr>
        <w:t xml:space="preserve"> : </w:t>
      </w:r>
    </w:p>
    <w:p w14:paraId="12C029E3" w14:textId="77777777" w:rsidR="001C4694" w:rsidRDefault="001C4694" w:rsidP="00096F68">
      <w:pPr>
        <w:rPr>
          <w:rFonts w:ascii="Arial" w:hAnsi="Arial" w:cs="Arial"/>
        </w:rPr>
      </w:pPr>
    </w:p>
    <w:p w14:paraId="7F9AB993" w14:textId="6771BA6A" w:rsidR="003A55E6" w:rsidRPr="001E1266" w:rsidRDefault="00CB33E2" w:rsidP="001E1266">
      <w:pPr>
        <w:pStyle w:val="paragraph"/>
        <w:spacing w:before="0" w:beforeAutospacing="0" w:after="0" w:afterAutospacing="0"/>
        <w:ind w:left="-30" w:right="-30"/>
        <w:jc w:val="both"/>
        <w:textAlignment w:val="baseline"/>
        <w:rPr>
          <w:rStyle w:val="normaltextrun"/>
          <w:rFonts w:ascii="Arial" w:hAnsi="Arial" w:cs="Arial"/>
          <w:sz w:val="20"/>
          <w:szCs w:val="20"/>
        </w:rPr>
      </w:pPr>
      <w:r w:rsidRPr="001E1266">
        <w:rPr>
          <w:rStyle w:val="normaltextrun"/>
          <w:rFonts w:ascii="Arial" w:hAnsi="Arial" w:cs="Arial"/>
          <w:sz w:val="20"/>
          <w:szCs w:val="20"/>
        </w:rPr>
        <w:t xml:space="preserve">Dans le cadre de sa stratégie internationale, </w:t>
      </w:r>
      <w:r w:rsidR="001E1266" w:rsidRPr="001E1266">
        <w:rPr>
          <w:rStyle w:val="normaltextrun"/>
          <w:rFonts w:ascii="Arial" w:hAnsi="Arial" w:cs="Arial"/>
          <w:sz w:val="20"/>
          <w:szCs w:val="20"/>
        </w:rPr>
        <w:t xml:space="preserve">la </w:t>
      </w:r>
      <w:r w:rsidRPr="001E1266">
        <w:rPr>
          <w:rStyle w:val="normaltextrun"/>
          <w:rFonts w:ascii="Arial" w:hAnsi="Arial" w:cs="Arial"/>
          <w:sz w:val="20"/>
          <w:szCs w:val="20"/>
        </w:rPr>
        <w:t>Région Île-de-France a conçu avec quatre de ses collectivités partenaires le projet « ECONNECT, TERRITOIRES NUMÉRIQUES EN TRANSITIONS »,</w:t>
      </w:r>
      <w:r w:rsidR="003A55E6" w:rsidRPr="001E1266">
        <w:rPr>
          <w:rStyle w:val="normaltextrun"/>
          <w:rFonts w:ascii="Arial" w:hAnsi="Arial" w:cs="Arial"/>
          <w:sz w:val="20"/>
          <w:szCs w:val="20"/>
        </w:rPr>
        <w:t xml:space="preserve"> </w:t>
      </w:r>
      <w:r w:rsidRPr="001E1266">
        <w:rPr>
          <w:rStyle w:val="normaltextrun"/>
          <w:rFonts w:ascii="Arial" w:hAnsi="Arial" w:cs="Arial"/>
          <w:sz w:val="20"/>
          <w:szCs w:val="20"/>
        </w:rPr>
        <w:t>dont l’objectif est de renforcer la transformation numérique des partenaires de la Région et de leur écosystème en développant des actions structurantes sur ce thème. Projet multi-territorial, il vise également le partage d’expériences et la consolidation collective de processus de réussite</w:t>
      </w:r>
      <w:r w:rsidR="003A55E6" w:rsidRPr="001E1266">
        <w:rPr>
          <w:rStyle w:val="normaltextrun"/>
          <w:rFonts w:ascii="Arial" w:hAnsi="Arial" w:cs="Arial"/>
          <w:sz w:val="20"/>
          <w:szCs w:val="20"/>
        </w:rPr>
        <w:t>.</w:t>
      </w:r>
    </w:p>
    <w:p w14:paraId="01BF6A00" w14:textId="6C6F2992" w:rsidR="00CB33E2" w:rsidRPr="001E1266" w:rsidRDefault="00CB33E2" w:rsidP="003A55E6">
      <w:pPr>
        <w:pStyle w:val="paragraph"/>
        <w:spacing w:before="0" w:beforeAutospacing="0" w:after="0" w:afterAutospacing="0"/>
        <w:ind w:left="-30" w:right="-30"/>
        <w:jc w:val="both"/>
        <w:textAlignment w:val="baseline"/>
        <w:rPr>
          <w:rStyle w:val="normaltextrun"/>
        </w:rPr>
      </w:pPr>
      <w:r w:rsidRPr="001E1266">
        <w:rPr>
          <w:rStyle w:val="normaltextrun"/>
        </w:rPr>
        <w:t> </w:t>
      </w:r>
    </w:p>
    <w:p w14:paraId="275220CC" w14:textId="0E65BCB0" w:rsidR="00CB33E2" w:rsidRPr="001E1266" w:rsidRDefault="00CB33E2" w:rsidP="00CB33E2">
      <w:pPr>
        <w:pStyle w:val="paragraph"/>
        <w:spacing w:before="0" w:beforeAutospacing="0" w:after="0" w:afterAutospacing="0"/>
        <w:ind w:left="-30" w:right="-30"/>
        <w:jc w:val="both"/>
        <w:textAlignment w:val="baseline"/>
        <w:rPr>
          <w:rStyle w:val="normaltextrun"/>
        </w:rPr>
      </w:pPr>
      <w:r w:rsidRPr="001E1266">
        <w:rPr>
          <w:rStyle w:val="normaltextrun"/>
          <w:rFonts w:ascii="Arial" w:hAnsi="Arial" w:cs="Arial"/>
          <w:sz w:val="20"/>
          <w:szCs w:val="20"/>
        </w:rPr>
        <w:t xml:space="preserve">Cofinancé par l’AFD - Agence Française de Développement, ce programme est déployé conjointement par la Région Île-de-France et ses partenaires du Conseil Départemental de Rufisque, de la Région Casablanca-Settat, du District Autonome d'Abidjan et de la Commune Urbaine d'Antananarivo grâce à l’appui de </w:t>
      </w:r>
      <w:r w:rsidR="00095606">
        <w:rPr>
          <w:rStyle w:val="normaltextrun"/>
          <w:rFonts w:ascii="Arial" w:hAnsi="Arial" w:cs="Arial"/>
          <w:sz w:val="20"/>
          <w:szCs w:val="20"/>
        </w:rPr>
        <w:t>l</w:t>
      </w:r>
      <w:r w:rsidRPr="001E1266">
        <w:rPr>
          <w:rStyle w:val="normaltextrun"/>
          <w:rFonts w:ascii="Arial" w:hAnsi="Arial" w:cs="Arial"/>
          <w:sz w:val="20"/>
          <w:szCs w:val="20"/>
        </w:rPr>
        <w:t>'Institut Paris Région et Cap Digital.</w:t>
      </w:r>
      <w:r w:rsidRPr="001E1266">
        <w:rPr>
          <w:rStyle w:val="normaltextrun"/>
        </w:rPr>
        <w:t> </w:t>
      </w:r>
    </w:p>
    <w:p w14:paraId="146A16FB" w14:textId="169D1AE2" w:rsidR="003A55E6" w:rsidRDefault="003A55E6" w:rsidP="43E947F0">
      <w:pPr>
        <w:pStyle w:val="paragraph"/>
        <w:spacing w:before="0" w:beforeAutospacing="0" w:after="0" w:afterAutospacing="0"/>
        <w:ind w:left="-30" w:right="-30"/>
        <w:jc w:val="both"/>
        <w:textAlignment w:val="baseline"/>
        <w:rPr>
          <w:rFonts w:ascii="Arial" w:hAnsi="Arial" w:cs="Arial"/>
          <w:sz w:val="20"/>
          <w:szCs w:val="20"/>
        </w:rPr>
      </w:pPr>
    </w:p>
    <w:p w14:paraId="38ED4E86" w14:textId="77777777" w:rsidR="003A55E6" w:rsidRPr="00320B61" w:rsidRDefault="003A55E6" w:rsidP="00CB33E2">
      <w:pPr>
        <w:pStyle w:val="paragraph"/>
        <w:spacing w:before="0" w:beforeAutospacing="0" w:after="0" w:afterAutospacing="0"/>
        <w:ind w:left="-30" w:right="-30"/>
        <w:jc w:val="both"/>
        <w:textAlignment w:val="baseline"/>
        <w:rPr>
          <w:rFonts w:ascii="Arial" w:hAnsi="Arial" w:cs="Arial"/>
          <w:sz w:val="20"/>
          <w:szCs w:val="20"/>
        </w:rPr>
      </w:pPr>
    </w:p>
    <w:p w14:paraId="0FE82184" w14:textId="2B47D4D3" w:rsidR="009730CA" w:rsidRPr="00435339" w:rsidRDefault="009730CA" w:rsidP="001E1266">
      <w:pPr>
        <w:pStyle w:val="paragraph"/>
        <w:spacing w:before="0" w:beforeAutospacing="0" w:after="0" w:afterAutospacing="0"/>
        <w:ind w:left="-30" w:right="-30"/>
        <w:jc w:val="both"/>
        <w:textAlignment w:val="baseline"/>
        <w:rPr>
          <w:rFonts w:ascii="Arial" w:eastAsia="Raleway" w:hAnsi="Arial" w:cs="Arial"/>
          <w:color w:val="000000" w:themeColor="text1"/>
          <w:sz w:val="20"/>
          <w:szCs w:val="20"/>
          <w:lang w:eastAsia="en-US"/>
        </w:rPr>
      </w:pPr>
      <w:r w:rsidRPr="00435339">
        <w:rPr>
          <w:rFonts w:ascii="Arial" w:eastAsia="Raleway" w:hAnsi="Arial" w:cs="Arial"/>
          <w:color w:val="000000" w:themeColor="text1"/>
          <w:sz w:val="20"/>
          <w:szCs w:val="20"/>
          <w:lang w:eastAsia="en-US"/>
        </w:rPr>
        <w:t xml:space="preserve">Chaque territoire lance un appel à projets visant à financer cinq initiatives par collectivité, avec une subvention de 25 000 € répartie entre les cinq lauréats. </w:t>
      </w:r>
    </w:p>
    <w:p w14:paraId="7DED7F9C" w14:textId="79FEC8CD" w:rsidR="004A3EE1" w:rsidRPr="00435339" w:rsidRDefault="004A3EE1" w:rsidP="00841C3F">
      <w:pPr>
        <w:rPr>
          <w:rFonts w:ascii="Arial" w:hAnsi="Arial" w:cs="Arial"/>
          <w:color w:val="000000" w:themeColor="text1"/>
        </w:rPr>
      </w:pPr>
    </w:p>
    <w:p w14:paraId="16553418" w14:textId="023A38D8" w:rsidR="00FD6723" w:rsidRPr="00435339" w:rsidRDefault="379FBE65" w:rsidP="00B81886">
      <w:pPr>
        <w:pStyle w:val="REGLEMENT2"/>
        <w:spacing w:after="288"/>
        <w:rPr>
          <w:rFonts w:eastAsia="Raleway" w:cs="Arial"/>
          <w:color w:val="000000" w:themeColor="text1"/>
        </w:rPr>
      </w:pPr>
      <w:r w:rsidRPr="43E947F0">
        <w:rPr>
          <w:rFonts w:eastAsia="Raleway" w:cs="Arial"/>
          <w:color w:val="000000" w:themeColor="text1"/>
        </w:rPr>
        <w:t xml:space="preserve">Le présent règlement détermine les règles et modalités de participation aux Microprojets sur la Collectivité désignée pour les thématiques identifiées. </w:t>
      </w:r>
    </w:p>
    <w:p w14:paraId="2936948E" w14:textId="73CD885E" w:rsidR="00712187" w:rsidRPr="00841C3F" w:rsidRDefault="001C4694" w:rsidP="00841C3F">
      <w:pPr>
        <w:rPr>
          <w:rFonts w:ascii="Arial" w:hAnsi="Arial" w:cs="Arial"/>
          <w:u w:val="single"/>
        </w:rPr>
      </w:pPr>
      <w:r w:rsidRPr="00841C3F">
        <w:rPr>
          <w:rFonts w:ascii="Arial" w:hAnsi="Arial" w:cs="Arial"/>
          <w:u w:val="single"/>
        </w:rPr>
        <w:t>Objectif d</w:t>
      </w:r>
      <w:r w:rsidR="000200A5">
        <w:rPr>
          <w:rFonts w:ascii="Arial" w:hAnsi="Arial" w:cs="Arial"/>
          <w:u w:val="single"/>
        </w:rPr>
        <w:t>e l’</w:t>
      </w:r>
      <w:r w:rsidR="00E94EF9">
        <w:rPr>
          <w:rFonts w:ascii="Arial" w:hAnsi="Arial" w:cs="Arial"/>
          <w:u w:val="single"/>
        </w:rPr>
        <w:t>a</w:t>
      </w:r>
      <w:r w:rsidR="000200A5">
        <w:rPr>
          <w:rFonts w:ascii="Arial" w:hAnsi="Arial" w:cs="Arial"/>
          <w:u w:val="single"/>
        </w:rPr>
        <w:t>ppel</w:t>
      </w:r>
    </w:p>
    <w:p w14:paraId="24CD9F1E" w14:textId="7F5E0C39" w:rsidR="00CB33E2" w:rsidRPr="00125673" w:rsidRDefault="00CB33E2" w:rsidP="00CB33E2">
      <w:pPr>
        <w:rPr>
          <w:rFonts w:ascii="Arial" w:eastAsia="Arial" w:hAnsi="Arial" w:cs="Arial"/>
          <w:color w:val="000000" w:themeColor="text1"/>
          <w:lang w:val="fr-CI"/>
        </w:rPr>
      </w:pPr>
    </w:p>
    <w:p w14:paraId="6A552A09" w14:textId="77777777" w:rsidR="009E1876" w:rsidRPr="009E1876" w:rsidRDefault="009E1876" w:rsidP="00AB0BA2">
      <w:pPr>
        <w:shd w:val="clear" w:color="auto" w:fill="FFFFFF"/>
        <w:autoSpaceDE/>
        <w:autoSpaceDN/>
        <w:adjustRightInd/>
        <w:ind w:right="-20"/>
        <w:jc w:val="both"/>
        <w:rPr>
          <w:rFonts w:ascii="Arial" w:hAnsi="Arial" w:cs="Arial"/>
          <w:lang w:eastAsia="fr-FR"/>
        </w:rPr>
      </w:pPr>
      <w:r w:rsidRPr="009E1876">
        <w:rPr>
          <w:rFonts w:ascii="Arial" w:hAnsi="Arial" w:cs="Arial"/>
          <w:color w:val="000000"/>
          <w:lang w:eastAsia="fr-FR"/>
        </w:rPr>
        <w:t xml:space="preserve">L'informatique est cruciale pour le fonctionnement de la CUA, mais les projets précédents n'ont pas été suivis par des mises à jour du système informatique. Sous l'administration du maire </w:t>
      </w:r>
      <w:proofErr w:type="spellStart"/>
      <w:r w:rsidRPr="009E1876">
        <w:rPr>
          <w:rFonts w:ascii="Arial" w:hAnsi="Arial" w:cs="Arial"/>
          <w:color w:val="000000"/>
          <w:lang w:eastAsia="fr-FR"/>
        </w:rPr>
        <w:t>Andriantsitohaina</w:t>
      </w:r>
      <w:proofErr w:type="spellEnd"/>
      <w:r w:rsidRPr="009E1876">
        <w:rPr>
          <w:rFonts w:ascii="Arial" w:hAnsi="Arial" w:cs="Arial"/>
          <w:color w:val="000000"/>
          <w:lang w:eastAsia="fr-FR"/>
        </w:rPr>
        <w:t>, de nouveaux projets informatiques ont été lancés en 2020. Des problèmes dans le système d'information ont été identifiés, notamment au niveau des directions chargées du bien-être de la population. La résolution de ces problèmes faciliterait la circulation des informations entre les contribuables et les décideurs de la CUA. L'informatisation permettra également de collecter des données statistiques pour anticiper les événements futurs pouvant affecter les citoyens.</w:t>
      </w:r>
    </w:p>
    <w:p w14:paraId="603A8B49" w14:textId="77777777" w:rsidR="009E1876" w:rsidRPr="009E1876" w:rsidRDefault="009E1876" w:rsidP="009E1876">
      <w:pPr>
        <w:shd w:val="clear" w:color="auto" w:fill="FFFFFF"/>
        <w:autoSpaceDE/>
        <w:autoSpaceDN/>
        <w:adjustRightInd/>
        <w:ind w:left="-20" w:right="-20"/>
        <w:jc w:val="both"/>
        <w:rPr>
          <w:rFonts w:ascii="Arial" w:hAnsi="Arial" w:cs="Arial"/>
          <w:lang w:eastAsia="fr-FR"/>
        </w:rPr>
      </w:pPr>
      <w:r w:rsidRPr="009E1876">
        <w:rPr>
          <w:rFonts w:ascii="Arial" w:hAnsi="Arial" w:cs="Arial"/>
          <w:color w:val="000000"/>
          <w:lang w:eastAsia="fr-FR"/>
        </w:rPr>
        <w:t>Le projet ECONNECT de la Commune Urbaine d'Antananarivo vise à utiliser le digital pour améliorer le bien-être de ses habitants. En collaboration avec Cap Digital, la CUA finance cinq projets axés sur le développement de technologies bénéfiques pour les citoyens. </w:t>
      </w:r>
    </w:p>
    <w:p w14:paraId="40FE5E90" w14:textId="77777777" w:rsidR="009E1876" w:rsidRPr="009E1876" w:rsidRDefault="009E1876" w:rsidP="009E1876">
      <w:pPr>
        <w:shd w:val="clear" w:color="auto" w:fill="FFFFFF"/>
        <w:autoSpaceDE/>
        <w:autoSpaceDN/>
        <w:adjustRightInd/>
        <w:ind w:left="-20" w:right="-20"/>
        <w:jc w:val="both"/>
        <w:rPr>
          <w:rFonts w:ascii="Arial" w:hAnsi="Arial" w:cs="Arial"/>
          <w:lang w:eastAsia="fr-FR"/>
        </w:rPr>
      </w:pPr>
    </w:p>
    <w:p w14:paraId="797E9B7E" w14:textId="77777777" w:rsidR="009E1876" w:rsidRPr="009E1876" w:rsidRDefault="009E1876" w:rsidP="009E1876">
      <w:pPr>
        <w:shd w:val="clear" w:color="auto" w:fill="FFFFFF"/>
        <w:autoSpaceDE/>
        <w:autoSpaceDN/>
        <w:adjustRightInd/>
        <w:ind w:right="-20"/>
        <w:jc w:val="both"/>
        <w:rPr>
          <w:rFonts w:ascii="Arial" w:hAnsi="Arial" w:cs="Arial"/>
          <w:lang w:eastAsia="fr-FR"/>
        </w:rPr>
      </w:pPr>
      <w:r w:rsidRPr="009E1876">
        <w:rPr>
          <w:rFonts w:ascii="Arial" w:hAnsi="Arial" w:cs="Arial"/>
          <w:bCs/>
          <w:color w:val="000000"/>
          <w:lang w:eastAsia="fr-FR"/>
        </w:rPr>
        <w:t> </w:t>
      </w:r>
    </w:p>
    <w:p w14:paraId="0920212B" w14:textId="77777777" w:rsidR="009E1876" w:rsidRPr="009E1876" w:rsidRDefault="009E1876" w:rsidP="009E1876">
      <w:pPr>
        <w:shd w:val="clear" w:color="auto" w:fill="FFFFFF"/>
        <w:autoSpaceDE/>
        <w:autoSpaceDN/>
        <w:adjustRightInd/>
        <w:ind w:left="-20" w:right="-20"/>
        <w:jc w:val="both"/>
        <w:rPr>
          <w:rFonts w:ascii="Arial" w:hAnsi="Arial" w:cs="Arial"/>
          <w:lang w:eastAsia="fr-FR"/>
        </w:rPr>
      </w:pPr>
      <w:r w:rsidRPr="009E1876">
        <w:rPr>
          <w:rFonts w:ascii="Arial" w:hAnsi="Arial" w:cs="Arial"/>
          <w:bCs/>
          <w:color w:val="000000"/>
          <w:lang w:eastAsia="fr-FR"/>
        </w:rPr>
        <w:t>La Commune Urbaine d’Antananarivo a identifié les enjeux prioritaires. A titre d’inspiration, voici la présentation de leurs besoins.</w:t>
      </w:r>
    </w:p>
    <w:p w14:paraId="30A533C8" w14:textId="77777777" w:rsidR="009E1876" w:rsidRPr="009E1876" w:rsidRDefault="009E1876" w:rsidP="009E1876">
      <w:pPr>
        <w:shd w:val="clear" w:color="auto" w:fill="FFFFFF"/>
        <w:autoSpaceDE/>
        <w:autoSpaceDN/>
        <w:adjustRightInd/>
        <w:ind w:left="-20" w:right="-20"/>
        <w:jc w:val="both"/>
        <w:rPr>
          <w:rFonts w:ascii="Arial" w:hAnsi="Arial" w:cs="Arial"/>
          <w:lang w:eastAsia="fr-FR"/>
        </w:rPr>
      </w:pPr>
    </w:p>
    <w:p w14:paraId="4CC04C3C" w14:textId="77777777" w:rsidR="009E1876" w:rsidRPr="009E1876" w:rsidRDefault="009E1876" w:rsidP="009E1876">
      <w:pPr>
        <w:autoSpaceDE/>
        <w:autoSpaceDN/>
        <w:adjustRightInd/>
        <w:ind w:left="360" w:right="-20"/>
        <w:jc w:val="both"/>
        <w:rPr>
          <w:rFonts w:ascii="Arial" w:hAnsi="Arial" w:cs="Arial"/>
          <w:sz w:val="22"/>
          <w:lang w:eastAsia="fr-FR"/>
        </w:rPr>
      </w:pPr>
      <w:r w:rsidRPr="009E1876">
        <w:rPr>
          <w:rFonts w:ascii="Arial" w:hAnsi="Arial" w:cs="Arial"/>
          <w:b/>
          <w:bCs/>
          <w:color w:val="000000"/>
          <w:sz w:val="22"/>
          <w:lang w:eastAsia="fr-FR"/>
        </w:rPr>
        <w:t> </w:t>
      </w:r>
    </w:p>
    <w:p w14:paraId="083965B4" w14:textId="77777777" w:rsidR="009E1876" w:rsidRPr="009E1876" w:rsidRDefault="009E1876" w:rsidP="009E1876">
      <w:pPr>
        <w:autoSpaceDE/>
        <w:autoSpaceDN/>
        <w:adjustRightInd/>
        <w:ind w:left="-20" w:right="-20" w:hanging="360"/>
        <w:jc w:val="both"/>
        <w:rPr>
          <w:rFonts w:ascii="Arial" w:hAnsi="Arial" w:cs="Arial"/>
          <w:sz w:val="22"/>
          <w:lang w:eastAsia="fr-FR"/>
        </w:rPr>
      </w:pPr>
      <w:r w:rsidRPr="009E1876">
        <w:rPr>
          <w:rFonts w:ascii="Arial" w:hAnsi="Arial" w:cs="Arial"/>
          <w:b/>
          <w:bCs/>
          <w:color w:val="000000"/>
          <w:sz w:val="22"/>
          <w:lang w:eastAsia="fr-FR"/>
        </w:rPr>
        <w:t>1.     Transparence de la municipalité et participation citoyenne</w:t>
      </w:r>
    </w:p>
    <w:p w14:paraId="1CFF5DF2" w14:textId="77777777" w:rsidR="009E1876" w:rsidRPr="009E1876" w:rsidRDefault="009E1876" w:rsidP="009E1876">
      <w:pPr>
        <w:autoSpaceDE/>
        <w:autoSpaceDN/>
        <w:adjustRightInd/>
        <w:rPr>
          <w:rFonts w:ascii="Arial" w:hAnsi="Arial" w:cs="Arial"/>
          <w:lang w:eastAsia="fr-FR"/>
        </w:rPr>
      </w:pPr>
      <w:r w:rsidRPr="009E1876">
        <w:rPr>
          <w:rFonts w:ascii="Arial" w:hAnsi="Arial" w:cs="Arial"/>
          <w:lang w:eastAsia="fr-FR"/>
        </w:rPr>
        <w:br/>
      </w:r>
    </w:p>
    <w:p w14:paraId="0BC3BF32" w14:textId="77777777" w:rsidR="009E1876" w:rsidRPr="009E1876" w:rsidRDefault="009E1876" w:rsidP="009E1876">
      <w:pPr>
        <w:numPr>
          <w:ilvl w:val="0"/>
          <w:numId w:val="23"/>
        </w:numPr>
        <w:autoSpaceDE/>
        <w:autoSpaceDN/>
        <w:adjustRightInd/>
        <w:jc w:val="both"/>
        <w:textAlignment w:val="baseline"/>
        <w:rPr>
          <w:rFonts w:ascii="Arial" w:hAnsi="Arial" w:cs="Arial"/>
          <w:b/>
          <w:bCs/>
          <w:i/>
          <w:iCs/>
          <w:color w:val="000000"/>
          <w:lang w:eastAsia="fr-FR"/>
        </w:rPr>
      </w:pPr>
      <w:r w:rsidRPr="009E1876">
        <w:rPr>
          <w:rFonts w:ascii="Arial" w:hAnsi="Arial" w:cs="Arial"/>
          <w:b/>
          <w:bCs/>
          <w:i/>
          <w:iCs/>
          <w:color w:val="000000"/>
          <w:lang w:eastAsia="fr-FR"/>
        </w:rPr>
        <w:t>Problématique 1 : Absence d’outils de communication entre le Citoyen et la CUA</w:t>
      </w:r>
    </w:p>
    <w:p w14:paraId="6F8A9011" w14:textId="77777777" w:rsidR="009E1876" w:rsidRPr="009E1876" w:rsidRDefault="009E1876" w:rsidP="009E1876">
      <w:pPr>
        <w:autoSpaceDE/>
        <w:autoSpaceDN/>
        <w:adjustRightInd/>
        <w:rPr>
          <w:rFonts w:ascii="Arial" w:hAnsi="Arial" w:cs="Arial"/>
          <w:lang w:eastAsia="fr-FR"/>
        </w:rPr>
      </w:pPr>
    </w:p>
    <w:p w14:paraId="31C5D124" w14:textId="77777777" w:rsidR="009E1876" w:rsidRPr="009E1876" w:rsidRDefault="009E1876" w:rsidP="009E1876">
      <w:pPr>
        <w:autoSpaceDE/>
        <w:autoSpaceDN/>
        <w:adjustRightInd/>
        <w:ind w:left="-20" w:right="-20"/>
        <w:jc w:val="both"/>
        <w:rPr>
          <w:rFonts w:ascii="Arial" w:hAnsi="Arial" w:cs="Arial"/>
          <w:lang w:eastAsia="fr-FR"/>
        </w:rPr>
      </w:pPr>
      <w:r w:rsidRPr="009E1876">
        <w:rPr>
          <w:rFonts w:ascii="Arial" w:hAnsi="Arial" w:cs="Arial"/>
          <w:color w:val="000000"/>
          <w:lang w:eastAsia="fr-FR"/>
        </w:rPr>
        <w:t>Lors d’une demande pour l’obtention d’un document officiel de la CUA, le processus est tellement flou que la confiance du contribuable se mue en méfiance et en mépris. Le contribuable cherche par tous les moyens possibles pour accélérer et boucler ses requêtes auprès de la CUA.</w:t>
      </w:r>
    </w:p>
    <w:p w14:paraId="0CF51A63" w14:textId="77777777" w:rsidR="009E1876" w:rsidRPr="009E1876" w:rsidRDefault="009E1876" w:rsidP="009E1876">
      <w:pPr>
        <w:autoSpaceDE/>
        <w:autoSpaceDN/>
        <w:adjustRightInd/>
        <w:ind w:left="-20" w:right="-20"/>
        <w:jc w:val="both"/>
        <w:rPr>
          <w:rFonts w:ascii="Arial" w:hAnsi="Arial" w:cs="Arial"/>
          <w:lang w:eastAsia="fr-FR"/>
        </w:rPr>
      </w:pPr>
      <w:r w:rsidRPr="009E1876">
        <w:rPr>
          <w:rFonts w:ascii="Arial" w:hAnsi="Arial" w:cs="Arial"/>
          <w:color w:val="000000"/>
          <w:lang w:eastAsia="fr-FR"/>
        </w:rPr>
        <w:t>Cela génère des tensions et cultive la corruption entre les citoyens et les responsables de la CUA. </w:t>
      </w:r>
    </w:p>
    <w:p w14:paraId="35DD9DA6" w14:textId="77777777" w:rsidR="00880FAB" w:rsidRDefault="00880FAB" w:rsidP="00AB0BA2">
      <w:pPr>
        <w:autoSpaceDE/>
        <w:autoSpaceDN/>
        <w:adjustRightInd/>
        <w:rPr>
          <w:rFonts w:ascii="Arial" w:hAnsi="Arial" w:cs="Arial"/>
          <w:color w:val="000000"/>
          <w:lang w:eastAsia="fr-FR"/>
        </w:rPr>
      </w:pPr>
    </w:p>
    <w:p w14:paraId="3202064E" w14:textId="1D014BF8" w:rsidR="009E1876" w:rsidRPr="009E1876" w:rsidRDefault="009E1876" w:rsidP="00AB0BA2">
      <w:pPr>
        <w:autoSpaceDE/>
        <w:autoSpaceDN/>
        <w:adjustRightInd/>
        <w:rPr>
          <w:rFonts w:ascii="Arial" w:hAnsi="Arial" w:cs="Arial"/>
          <w:lang w:eastAsia="fr-FR"/>
        </w:rPr>
      </w:pPr>
      <w:r w:rsidRPr="009E1876">
        <w:rPr>
          <w:rFonts w:ascii="Arial" w:hAnsi="Arial" w:cs="Arial"/>
          <w:color w:val="000000"/>
          <w:lang w:eastAsia="fr-FR"/>
        </w:rPr>
        <w:t>Voici une liste des problématique rencontrées par les contribuables dans différentes Directions de la CUA :</w:t>
      </w:r>
      <w:r w:rsidRPr="009E1876">
        <w:rPr>
          <w:rFonts w:ascii="Arial" w:hAnsi="Arial" w:cs="Arial"/>
          <w:color w:val="000000"/>
          <w:lang w:eastAsia="fr-FR"/>
        </w:rPr>
        <w:br/>
        <w:t xml:space="preserve"> - est ce que la demande a été bien prise en compte ?</w:t>
      </w:r>
      <w:r w:rsidRPr="009E1876">
        <w:rPr>
          <w:rFonts w:ascii="Arial" w:hAnsi="Arial" w:cs="Arial"/>
          <w:color w:val="000000"/>
          <w:lang w:eastAsia="fr-FR"/>
        </w:rPr>
        <w:br/>
        <w:t xml:space="preserve"> - où en est mon </w:t>
      </w:r>
      <w:r w:rsidR="00880FAB" w:rsidRPr="009E1876">
        <w:rPr>
          <w:rFonts w:ascii="Arial" w:hAnsi="Arial" w:cs="Arial"/>
          <w:color w:val="000000"/>
          <w:lang w:eastAsia="fr-FR"/>
        </w:rPr>
        <w:t>dossier ?</w:t>
      </w:r>
      <w:r w:rsidRPr="009E1876">
        <w:rPr>
          <w:rFonts w:ascii="Arial" w:hAnsi="Arial" w:cs="Arial"/>
          <w:color w:val="000000"/>
          <w:lang w:eastAsia="fr-FR"/>
        </w:rPr>
        <w:br/>
        <w:t xml:space="preserve"> - y-a-t-il un blocage sur le traitement de mon dossier ?</w:t>
      </w:r>
      <w:r w:rsidRPr="009E1876">
        <w:rPr>
          <w:rFonts w:ascii="Arial" w:hAnsi="Arial" w:cs="Arial"/>
          <w:color w:val="000000"/>
          <w:lang w:eastAsia="fr-FR"/>
        </w:rPr>
        <w:br/>
        <w:t xml:space="preserve"> - quel est le problème ? quelle est la solution ?</w:t>
      </w:r>
      <w:r w:rsidRPr="009E1876">
        <w:rPr>
          <w:rFonts w:ascii="Arial" w:hAnsi="Arial" w:cs="Arial"/>
          <w:color w:val="000000"/>
          <w:lang w:eastAsia="fr-FR"/>
        </w:rPr>
        <w:br/>
        <w:t xml:space="preserve"> - combien de temps prendra le traitement de mon dossier</w:t>
      </w:r>
      <w:r w:rsidR="00880FAB" w:rsidRPr="009E1876">
        <w:rPr>
          <w:rFonts w:ascii="Arial" w:hAnsi="Arial" w:cs="Arial"/>
          <w:color w:val="000000"/>
          <w:lang w:eastAsia="fr-FR"/>
        </w:rPr>
        <w:t xml:space="preserve"> ?</w:t>
      </w:r>
      <w:r w:rsidRPr="009E1876">
        <w:rPr>
          <w:rFonts w:ascii="Arial" w:hAnsi="Arial" w:cs="Arial"/>
          <w:color w:val="000000"/>
          <w:lang w:eastAsia="fr-FR"/>
        </w:rPr>
        <w:br/>
      </w:r>
      <w:r w:rsidRPr="009E1876">
        <w:rPr>
          <w:rFonts w:ascii="Arial" w:hAnsi="Arial" w:cs="Arial"/>
          <w:color w:val="000000"/>
          <w:lang w:eastAsia="fr-FR"/>
        </w:rPr>
        <w:br/>
      </w:r>
    </w:p>
    <w:p w14:paraId="12B8BCF9"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 </w:t>
      </w:r>
    </w:p>
    <w:p w14:paraId="54365FBE" w14:textId="77777777" w:rsidR="009E1876" w:rsidRPr="009E1876" w:rsidRDefault="009E1876" w:rsidP="009E1876">
      <w:pPr>
        <w:autoSpaceDE/>
        <w:autoSpaceDN/>
        <w:adjustRightInd/>
        <w:rPr>
          <w:rFonts w:ascii="Arial" w:hAnsi="Arial" w:cs="Arial"/>
          <w:lang w:eastAsia="fr-FR"/>
        </w:rPr>
      </w:pPr>
    </w:p>
    <w:p w14:paraId="3FD70975" w14:textId="4C2FC064" w:rsidR="009E1876" w:rsidRPr="009E1876" w:rsidRDefault="009E1876" w:rsidP="009E1876">
      <w:pPr>
        <w:autoSpaceDE/>
        <w:autoSpaceDN/>
        <w:adjustRightInd/>
        <w:jc w:val="both"/>
        <w:rPr>
          <w:rFonts w:ascii="Arial" w:hAnsi="Arial" w:cs="Arial"/>
          <w:lang w:eastAsia="fr-FR"/>
        </w:rPr>
      </w:pPr>
      <w:r w:rsidRPr="009E1876">
        <w:rPr>
          <w:rFonts w:ascii="Arial" w:hAnsi="Arial" w:cs="Arial"/>
          <w:i/>
          <w:iCs/>
          <w:color w:val="000000"/>
          <w:lang w:eastAsia="fr-FR"/>
        </w:rPr>
        <w:t xml:space="preserve">Conséquences actuelles </w:t>
      </w:r>
      <w:r w:rsidRPr="009E1876">
        <w:rPr>
          <w:rFonts w:ascii="Arial" w:hAnsi="Arial" w:cs="Arial"/>
          <w:color w:val="000000"/>
          <w:lang w:eastAsia="fr-FR"/>
        </w:rPr>
        <w:t xml:space="preserve">: Le </w:t>
      </w:r>
      <w:r w:rsidR="00AB0BA2" w:rsidRPr="009E1876">
        <w:rPr>
          <w:rFonts w:ascii="Arial" w:hAnsi="Arial" w:cs="Arial"/>
          <w:color w:val="000000"/>
          <w:lang w:eastAsia="fr-FR"/>
        </w:rPr>
        <w:t>bien</w:t>
      </w:r>
      <w:r w:rsidR="00AB0BA2">
        <w:rPr>
          <w:rFonts w:ascii="Arial" w:hAnsi="Arial" w:cs="Arial"/>
          <w:color w:val="000000"/>
          <w:lang w:eastAsia="fr-FR"/>
        </w:rPr>
        <w:t>-</w:t>
      </w:r>
      <w:r w:rsidR="00AB0BA2" w:rsidRPr="009E1876">
        <w:rPr>
          <w:rFonts w:ascii="Arial" w:hAnsi="Arial" w:cs="Arial"/>
          <w:color w:val="000000"/>
          <w:lang w:eastAsia="fr-FR"/>
        </w:rPr>
        <w:t>être</w:t>
      </w:r>
      <w:r w:rsidRPr="009E1876">
        <w:rPr>
          <w:rFonts w:ascii="Arial" w:hAnsi="Arial" w:cs="Arial"/>
          <w:color w:val="000000"/>
          <w:lang w:eastAsia="fr-FR"/>
        </w:rPr>
        <w:t xml:space="preserve"> de la population est en chute libre, la confiance envers la CUA est entachée. Cela permet à divers individus de manipuler des dossiers avant ou après qu’ils parviennent entre les mains d’un décideur. La corruption s’installe et se développe à tous les niveaux. L’apparition de faux documents deviendrait monnaie courante.</w:t>
      </w:r>
    </w:p>
    <w:p w14:paraId="37929E0D"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Notons également la perte financière de la CUA puisque les droits perçus ne sont pas forcément comptabilisés dans la trésorerie municipale.</w:t>
      </w:r>
    </w:p>
    <w:p w14:paraId="0EC63CAE"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i/>
          <w:iCs/>
          <w:color w:val="000000"/>
          <w:lang w:eastAsia="fr-FR"/>
        </w:rPr>
        <w:t>Risques potentiels :</w:t>
      </w:r>
      <w:r w:rsidRPr="009E1876">
        <w:rPr>
          <w:rFonts w:ascii="Arial" w:hAnsi="Arial" w:cs="Arial"/>
          <w:color w:val="000000"/>
          <w:lang w:eastAsia="fr-FR"/>
        </w:rPr>
        <w:t xml:space="preserve"> La corruption et le détournement deviendra une culture au sein de la CUA.</w:t>
      </w:r>
    </w:p>
    <w:p w14:paraId="66129E86" w14:textId="77777777" w:rsidR="009E1876" w:rsidRPr="009E1876" w:rsidRDefault="009E1876" w:rsidP="009E1876">
      <w:pPr>
        <w:autoSpaceDE/>
        <w:autoSpaceDN/>
        <w:adjustRightInd/>
        <w:rPr>
          <w:rFonts w:ascii="Arial" w:hAnsi="Arial" w:cs="Arial"/>
          <w:lang w:eastAsia="fr-FR"/>
        </w:rPr>
      </w:pPr>
      <w:r w:rsidRPr="009E1876">
        <w:rPr>
          <w:rFonts w:ascii="Arial" w:hAnsi="Arial" w:cs="Arial"/>
          <w:lang w:eastAsia="fr-FR"/>
        </w:rPr>
        <w:br/>
      </w:r>
      <w:r w:rsidRPr="009E1876">
        <w:rPr>
          <w:rFonts w:ascii="Arial" w:hAnsi="Arial" w:cs="Arial"/>
          <w:lang w:eastAsia="fr-FR"/>
        </w:rPr>
        <w:br/>
      </w:r>
    </w:p>
    <w:p w14:paraId="7358672C" w14:textId="77777777" w:rsidR="009E1876" w:rsidRPr="009E1876" w:rsidRDefault="009E1876" w:rsidP="009E1876">
      <w:pPr>
        <w:numPr>
          <w:ilvl w:val="0"/>
          <w:numId w:val="24"/>
        </w:numPr>
        <w:autoSpaceDE/>
        <w:autoSpaceDN/>
        <w:adjustRightInd/>
        <w:jc w:val="both"/>
        <w:textAlignment w:val="baseline"/>
        <w:rPr>
          <w:rFonts w:ascii="Arial" w:hAnsi="Arial" w:cs="Arial"/>
          <w:b/>
          <w:bCs/>
          <w:i/>
          <w:iCs/>
          <w:color w:val="000000"/>
          <w:lang w:eastAsia="fr-FR"/>
        </w:rPr>
      </w:pPr>
      <w:r w:rsidRPr="009E1876">
        <w:rPr>
          <w:rFonts w:ascii="Arial" w:hAnsi="Arial" w:cs="Arial"/>
          <w:b/>
          <w:bCs/>
          <w:i/>
          <w:iCs/>
          <w:color w:val="000000"/>
          <w:lang w:eastAsia="fr-FR"/>
        </w:rPr>
        <w:t>Problématique 2 : Absence d’outils de signalisation d’anomalie au sein de la CUA. </w:t>
      </w:r>
    </w:p>
    <w:p w14:paraId="217B03CA" w14:textId="77777777" w:rsidR="009E1876" w:rsidRPr="009E1876" w:rsidRDefault="009E1876" w:rsidP="009E1876">
      <w:pPr>
        <w:autoSpaceDE/>
        <w:autoSpaceDN/>
        <w:adjustRightInd/>
        <w:rPr>
          <w:rFonts w:ascii="Arial" w:hAnsi="Arial" w:cs="Arial"/>
          <w:lang w:eastAsia="fr-FR"/>
        </w:rPr>
      </w:pPr>
    </w:p>
    <w:p w14:paraId="074D1927" w14:textId="77777777" w:rsidR="009E1876" w:rsidRPr="009E1876" w:rsidRDefault="009E1876" w:rsidP="00AB0BA2">
      <w:pPr>
        <w:autoSpaceDE/>
        <w:autoSpaceDN/>
        <w:adjustRightInd/>
        <w:jc w:val="both"/>
        <w:rPr>
          <w:rFonts w:ascii="Arial" w:hAnsi="Arial" w:cs="Arial"/>
          <w:lang w:eastAsia="fr-FR"/>
        </w:rPr>
      </w:pPr>
      <w:r w:rsidRPr="009E1876">
        <w:rPr>
          <w:rFonts w:ascii="Arial" w:hAnsi="Arial" w:cs="Arial"/>
          <w:color w:val="000000"/>
          <w:lang w:eastAsia="fr-FR"/>
        </w:rPr>
        <w:lastRenderedPageBreak/>
        <w:t>Par définition, une anomalie peut être un événement pouvant provoquer perturber le quotidien des contribuables de la CUA, entraîner des blessures graves ou peut-être même la mort.</w:t>
      </w:r>
    </w:p>
    <w:p w14:paraId="014AB70E" w14:textId="48D3BF3F" w:rsidR="009E1876" w:rsidRPr="009E1876" w:rsidRDefault="009E1876" w:rsidP="00AB0BA2">
      <w:pPr>
        <w:autoSpaceDE/>
        <w:autoSpaceDN/>
        <w:adjustRightInd/>
        <w:jc w:val="both"/>
        <w:rPr>
          <w:rFonts w:ascii="Arial" w:hAnsi="Arial" w:cs="Arial"/>
          <w:lang w:eastAsia="fr-FR"/>
        </w:rPr>
      </w:pPr>
      <w:r w:rsidRPr="009E1876">
        <w:rPr>
          <w:rFonts w:ascii="Arial" w:hAnsi="Arial" w:cs="Arial"/>
          <w:color w:val="000000"/>
          <w:lang w:eastAsia="fr-FR"/>
        </w:rPr>
        <w:t>La CUA fait actuellement face à un manque d’informateurs sur les évènements se déroulant dans l’ensemble d’Antananarivo.</w:t>
      </w:r>
      <w:r w:rsidR="00AB0BA2">
        <w:rPr>
          <w:rFonts w:ascii="Arial" w:hAnsi="Arial" w:cs="Arial"/>
          <w:color w:val="000000"/>
          <w:lang w:eastAsia="fr-FR"/>
        </w:rPr>
        <w:t xml:space="preserve"> </w:t>
      </w:r>
      <w:r w:rsidRPr="009E1876">
        <w:rPr>
          <w:rFonts w:ascii="Arial" w:hAnsi="Arial" w:cs="Arial"/>
          <w:color w:val="000000"/>
          <w:lang w:eastAsia="fr-FR"/>
        </w:rPr>
        <w:t>Ces évènements peuvent être : un câble électrique sur le point de tomber sur le sol lors d’une forte pluie ou après un cyclone, une dalle non-couverte, un départ de feu, une chute d’arbre, un éboulement de terrain…Souvent la CUA se limite à réagir après un incident/accident, sans pouvoir l’éviter faute d’informations signalant le danger imminent.</w:t>
      </w:r>
      <w:r w:rsidRPr="009E1876">
        <w:rPr>
          <w:rFonts w:ascii="Arial" w:hAnsi="Arial" w:cs="Arial"/>
          <w:color w:val="000000"/>
          <w:lang w:eastAsia="fr-FR"/>
        </w:rPr>
        <w:br/>
        <w:t> </w:t>
      </w:r>
    </w:p>
    <w:p w14:paraId="2A5D440B"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 : </w:t>
      </w:r>
    </w:p>
    <w:p w14:paraId="57081710" w14:textId="77777777" w:rsidR="009E1876" w:rsidRPr="009E1876" w:rsidRDefault="009E1876" w:rsidP="009E1876">
      <w:pPr>
        <w:autoSpaceDE/>
        <w:autoSpaceDN/>
        <w:adjustRightInd/>
        <w:rPr>
          <w:rFonts w:ascii="Arial" w:hAnsi="Arial" w:cs="Arial"/>
          <w:lang w:eastAsia="fr-FR"/>
        </w:rPr>
      </w:pPr>
    </w:p>
    <w:p w14:paraId="2C4EA3FF" w14:textId="5EF491F8" w:rsidR="009E1876" w:rsidRPr="009E1876" w:rsidRDefault="009E1876" w:rsidP="009E1876">
      <w:pPr>
        <w:autoSpaceDE/>
        <w:autoSpaceDN/>
        <w:adjustRightInd/>
        <w:jc w:val="both"/>
        <w:rPr>
          <w:rFonts w:ascii="Arial" w:hAnsi="Arial" w:cs="Arial"/>
          <w:lang w:eastAsia="fr-FR"/>
        </w:rPr>
      </w:pPr>
      <w:r w:rsidRPr="009E1876">
        <w:rPr>
          <w:rFonts w:ascii="Arial" w:hAnsi="Arial" w:cs="Arial"/>
          <w:i/>
          <w:iCs/>
          <w:color w:val="000000"/>
          <w:lang w:eastAsia="fr-FR"/>
        </w:rPr>
        <w:t>Conséquences actuelles : </w:t>
      </w:r>
      <w:r w:rsidRPr="009E1876">
        <w:rPr>
          <w:rFonts w:ascii="Arial" w:hAnsi="Arial" w:cs="Arial"/>
          <w:color w:val="000000"/>
          <w:lang w:eastAsia="fr-FR"/>
        </w:rPr>
        <w:t>Des incidents/accidents potentiellement graves pouvant être évitables se produisent dans la ville d’Antananarivo. Cela peut perturber fatalement la vie des citoyens.  </w:t>
      </w:r>
    </w:p>
    <w:p w14:paraId="5FF62F33" w14:textId="386A09C2" w:rsidR="009E1876" w:rsidRPr="009E1876" w:rsidRDefault="009E1876" w:rsidP="009E1876">
      <w:pPr>
        <w:autoSpaceDE/>
        <w:autoSpaceDN/>
        <w:adjustRightInd/>
        <w:rPr>
          <w:rFonts w:ascii="Arial" w:hAnsi="Arial" w:cs="Arial"/>
          <w:lang w:eastAsia="fr-FR"/>
        </w:rPr>
      </w:pPr>
      <w:r w:rsidRPr="009E1876">
        <w:rPr>
          <w:rFonts w:ascii="Arial" w:hAnsi="Arial" w:cs="Arial"/>
          <w:i/>
          <w:iCs/>
          <w:color w:val="000000"/>
          <w:lang w:eastAsia="fr-FR"/>
        </w:rPr>
        <w:t>Risques potentiels :</w:t>
      </w:r>
      <w:r w:rsidR="004369A0">
        <w:rPr>
          <w:rFonts w:ascii="Arial" w:hAnsi="Arial" w:cs="Arial"/>
          <w:color w:val="000000"/>
          <w:lang w:eastAsia="fr-FR"/>
        </w:rPr>
        <w:t xml:space="preserve"> </w:t>
      </w:r>
      <w:r w:rsidRPr="009E1876">
        <w:rPr>
          <w:rFonts w:ascii="Arial" w:hAnsi="Arial" w:cs="Arial"/>
          <w:color w:val="000000"/>
          <w:lang w:eastAsia="fr-FR"/>
        </w:rPr>
        <w:t xml:space="preserve">La CUA et les citoyens se désolidarisent pour le </w:t>
      </w:r>
      <w:r w:rsidR="00AB0BA2" w:rsidRPr="009E1876">
        <w:rPr>
          <w:rFonts w:ascii="Arial" w:hAnsi="Arial" w:cs="Arial"/>
          <w:color w:val="000000"/>
          <w:lang w:eastAsia="fr-FR"/>
        </w:rPr>
        <w:t>bien-être</w:t>
      </w:r>
      <w:r w:rsidRPr="009E1876">
        <w:rPr>
          <w:rFonts w:ascii="Arial" w:hAnsi="Arial" w:cs="Arial"/>
          <w:color w:val="000000"/>
          <w:lang w:eastAsia="fr-FR"/>
        </w:rPr>
        <w:t xml:space="preserve"> de la ville et de la population d’Antananarivo. </w:t>
      </w:r>
    </w:p>
    <w:p w14:paraId="027D8EE6" w14:textId="77777777" w:rsidR="009E1876" w:rsidRPr="009E1876" w:rsidRDefault="009E1876" w:rsidP="009E1876">
      <w:pPr>
        <w:autoSpaceDE/>
        <w:autoSpaceDN/>
        <w:adjustRightInd/>
        <w:ind w:right="-20"/>
        <w:jc w:val="center"/>
        <w:rPr>
          <w:rFonts w:ascii="Arial" w:hAnsi="Arial" w:cs="Arial"/>
          <w:lang w:eastAsia="fr-FR"/>
        </w:rPr>
      </w:pPr>
      <w:r w:rsidRPr="009E1876">
        <w:rPr>
          <w:rFonts w:ascii="Arial" w:hAnsi="Arial" w:cs="Arial"/>
          <w:color w:val="000000"/>
          <w:lang w:eastAsia="fr-FR"/>
        </w:rPr>
        <w:t> </w:t>
      </w:r>
    </w:p>
    <w:p w14:paraId="25DFB917" w14:textId="77777777" w:rsidR="009E1876" w:rsidRPr="009E1876" w:rsidRDefault="009E1876" w:rsidP="009E1876">
      <w:pPr>
        <w:numPr>
          <w:ilvl w:val="0"/>
          <w:numId w:val="25"/>
        </w:numPr>
        <w:autoSpaceDE/>
        <w:autoSpaceDN/>
        <w:adjustRightInd/>
        <w:jc w:val="both"/>
        <w:textAlignment w:val="baseline"/>
        <w:rPr>
          <w:rFonts w:ascii="Arial" w:hAnsi="Arial" w:cs="Arial"/>
          <w:b/>
          <w:bCs/>
          <w:i/>
          <w:iCs/>
          <w:color w:val="000000"/>
          <w:lang w:eastAsia="fr-FR"/>
        </w:rPr>
      </w:pPr>
      <w:r w:rsidRPr="009E1876">
        <w:rPr>
          <w:rFonts w:ascii="Arial" w:hAnsi="Arial" w:cs="Arial"/>
          <w:b/>
          <w:bCs/>
          <w:i/>
          <w:iCs/>
          <w:color w:val="000000"/>
          <w:lang w:eastAsia="fr-FR"/>
        </w:rPr>
        <w:t>Problématique 3 : Absence d’interface d’information sur les Standards de Services de la CUA accessible au citoyen.</w:t>
      </w:r>
    </w:p>
    <w:p w14:paraId="12CC6F4B" w14:textId="77777777" w:rsidR="009E1876" w:rsidRPr="009E1876" w:rsidRDefault="009E1876" w:rsidP="009E1876">
      <w:pPr>
        <w:autoSpaceDE/>
        <w:autoSpaceDN/>
        <w:adjustRightInd/>
        <w:rPr>
          <w:rFonts w:ascii="Arial" w:hAnsi="Arial" w:cs="Arial"/>
          <w:lang w:eastAsia="fr-FR"/>
        </w:rPr>
      </w:pPr>
    </w:p>
    <w:p w14:paraId="47D642BF" w14:textId="7E1F1823"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La plupart des services de la CUA auprès de la population reste encore flou</w:t>
      </w:r>
      <w:r w:rsidR="004369A0">
        <w:rPr>
          <w:rFonts w:ascii="Arial" w:hAnsi="Arial" w:cs="Arial"/>
          <w:color w:val="000000"/>
          <w:lang w:eastAsia="fr-FR"/>
        </w:rPr>
        <w:t>s</w:t>
      </w:r>
      <w:r w:rsidRPr="009E1876">
        <w:rPr>
          <w:rFonts w:ascii="Arial" w:hAnsi="Arial" w:cs="Arial"/>
          <w:color w:val="000000"/>
          <w:lang w:eastAsia="fr-FR"/>
        </w:rPr>
        <w:t xml:space="preserve"> pour ces derniers. Le processus d’obtention d’un document administratif peut être long et assez complexe pour un individu profane.  </w:t>
      </w:r>
    </w:p>
    <w:p w14:paraId="01CB8390" w14:textId="77777777" w:rsidR="009E1876" w:rsidRPr="009E1876" w:rsidRDefault="009E1876" w:rsidP="009E1876">
      <w:pPr>
        <w:autoSpaceDE/>
        <w:autoSpaceDN/>
        <w:adjustRightInd/>
        <w:rPr>
          <w:rFonts w:ascii="Arial" w:hAnsi="Arial" w:cs="Arial"/>
          <w:lang w:eastAsia="fr-FR"/>
        </w:rPr>
      </w:pPr>
      <w:r w:rsidRPr="009E1876">
        <w:rPr>
          <w:rFonts w:ascii="Arial" w:hAnsi="Arial" w:cs="Arial"/>
          <w:color w:val="000000"/>
          <w:lang w:eastAsia="fr-FR"/>
        </w:rPr>
        <w:t>Cela se justifie par l’absence d’une politique de communication moderne et informatisée entre la CUA et ses contribuables. La cause est sans doute liée à des contraintes d’ordre budgétaire et technique. </w:t>
      </w:r>
    </w:p>
    <w:p w14:paraId="7782ED8C" w14:textId="77777777" w:rsidR="009E1876" w:rsidRPr="009E1876" w:rsidRDefault="009E1876" w:rsidP="009E1876">
      <w:pPr>
        <w:autoSpaceDE/>
        <w:autoSpaceDN/>
        <w:adjustRightInd/>
        <w:rPr>
          <w:rFonts w:ascii="Arial" w:hAnsi="Arial" w:cs="Arial"/>
          <w:lang w:eastAsia="fr-FR"/>
        </w:rPr>
      </w:pPr>
    </w:p>
    <w:p w14:paraId="74E00394"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50F62EF0"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 </w:t>
      </w:r>
    </w:p>
    <w:p w14:paraId="0F7395DE" w14:textId="480A3F6B" w:rsidR="009E1876" w:rsidRPr="009E1876" w:rsidRDefault="009E1876" w:rsidP="009E1876">
      <w:pPr>
        <w:autoSpaceDE/>
        <w:autoSpaceDN/>
        <w:adjustRightInd/>
        <w:jc w:val="both"/>
        <w:rPr>
          <w:rFonts w:ascii="Arial" w:hAnsi="Arial" w:cs="Arial"/>
          <w:i/>
          <w:color w:val="000000"/>
          <w:lang w:eastAsia="fr-FR"/>
        </w:rPr>
      </w:pPr>
      <w:r w:rsidRPr="009E1876">
        <w:rPr>
          <w:rFonts w:ascii="Arial" w:hAnsi="Arial" w:cs="Arial"/>
          <w:i/>
          <w:color w:val="000000"/>
          <w:lang w:eastAsia="fr-FR"/>
        </w:rPr>
        <w:t xml:space="preserve">Conséquences actuelles : </w:t>
      </w:r>
      <w:r w:rsidRPr="009E1876">
        <w:rPr>
          <w:rFonts w:ascii="Arial" w:hAnsi="Arial" w:cs="Arial"/>
          <w:color w:val="000000"/>
          <w:lang w:eastAsia="fr-FR"/>
        </w:rPr>
        <w:t>Les contribuables souhaitant obtenir les services de la CUA sont souvent égarés et perdent un temps précieux pour avancer dans leur démarche. L’absence d’information permet aux démarcheurs de profiter des individus ignorants et favorise la corruption.  </w:t>
      </w:r>
    </w:p>
    <w:p w14:paraId="60490F9B" w14:textId="4A80BE1D" w:rsidR="009E1876" w:rsidRPr="009E1876" w:rsidRDefault="009E1876" w:rsidP="009E1876">
      <w:pPr>
        <w:autoSpaceDE/>
        <w:autoSpaceDN/>
        <w:adjustRightInd/>
        <w:jc w:val="both"/>
        <w:rPr>
          <w:rFonts w:ascii="Arial" w:hAnsi="Arial" w:cs="Arial"/>
          <w:color w:val="000000"/>
          <w:lang w:eastAsia="fr-FR"/>
        </w:rPr>
      </w:pPr>
      <w:r w:rsidRPr="009E1876">
        <w:rPr>
          <w:rFonts w:ascii="Arial" w:hAnsi="Arial" w:cs="Arial"/>
          <w:i/>
          <w:color w:val="000000"/>
          <w:lang w:eastAsia="fr-FR"/>
        </w:rPr>
        <w:t>Risques potentiels :</w:t>
      </w:r>
      <w:r w:rsidRPr="009E1876">
        <w:rPr>
          <w:rFonts w:ascii="Arial" w:hAnsi="Arial" w:cs="Arial"/>
          <w:color w:val="000000"/>
          <w:lang w:eastAsia="fr-FR"/>
        </w:rPr>
        <w:t xml:space="preserve"> </w:t>
      </w:r>
      <w:r w:rsidR="004369A0">
        <w:rPr>
          <w:rFonts w:ascii="Arial" w:hAnsi="Arial" w:cs="Arial"/>
          <w:color w:val="000000"/>
          <w:lang w:eastAsia="fr-FR"/>
        </w:rPr>
        <w:t>L</w:t>
      </w:r>
      <w:r w:rsidRPr="009E1876">
        <w:rPr>
          <w:rFonts w:ascii="Arial" w:hAnsi="Arial" w:cs="Arial"/>
          <w:color w:val="000000"/>
          <w:lang w:eastAsia="fr-FR"/>
        </w:rPr>
        <w:t>axisme généralisé sur le respect des procédures internes de la CUA. Corruption à tous les niveaux.  </w:t>
      </w:r>
    </w:p>
    <w:p w14:paraId="6DE8A2B8" w14:textId="77777777" w:rsidR="009E1876" w:rsidRPr="009E1876" w:rsidRDefault="009E1876" w:rsidP="009E1876">
      <w:pPr>
        <w:autoSpaceDE/>
        <w:autoSpaceDN/>
        <w:adjustRightInd/>
        <w:rPr>
          <w:rFonts w:ascii="Arial" w:hAnsi="Arial" w:cs="Arial"/>
          <w:lang w:eastAsia="fr-FR"/>
        </w:rPr>
      </w:pPr>
      <w:r w:rsidRPr="009E1876">
        <w:rPr>
          <w:rFonts w:ascii="Arial" w:hAnsi="Arial" w:cs="Arial"/>
          <w:lang w:eastAsia="fr-FR"/>
        </w:rPr>
        <w:br/>
      </w:r>
    </w:p>
    <w:p w14:paraId="10B75EE3" w14:textId="064D86E9" w:rsidR="009E1876" w:rsidRPr="009E1876" w:rsidRDefault="009E1876" w:rsidP="009E1876">
      <w:pPr>
        <w:numPr>
          <w:ilvl w:val="0"/>
          <w:numId w:val="26"/>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 xml:space="preserve">Problématique 4 : </w:t>
      </w:r>
      <w:r w:rsidR="00AB0BA2" w:rsidRPr="009E1876">
        <w:rPr>
          <w:rFonts w:ascii="Arial" w:hAnsi="Arial" w:cs="Arial"/>
          <w:b/>
          <w:bCs/>
          <w:color w:val="000000"/>
          <w:lang w:eastAsia="fr-FR"/>
        </w:rPr>
        <w:t>Absence d’un</w:t>
      </w:r>
      <w:r w:rsidRPr="009E1876">
        <w:rPr>
          <w:rFonts w:ascii="Arial" w:hAnsi="Arial" w:cs="Arial"/>
          <w:b/>
          <w:bCs/>
          <w:color w:val="000000"/>
          <w:lang w:eastAsia="fr-FR"/>
        </w:rPr>
        <w:t xml:space="preserve"> outil métrique pour évaluer la confiance et la satisfaction de la population. </w:t>
      </w:r>
    </w:p>
    <w:p w14:paraId="65BFEF9F" w14:textId="77777777" w:rsidR="009E1876" w:rsidRPr="009E1876" w:rsidRDefault="009E1876" w:rsidP="009E1876">
      <w:pPr>
        <w:autoSpaceDE/>
        <w:autoSpaceDN/>
        <w:adjustRightInd/>
        <w:rPr>
          <w:rFonts w:ascii="Arial" w:hAnsi="Arial" w:cs="Arial"/>
          <w:lang w:eastAsia="fr-FR"/>
        </w:rPr>
      </w:pPr>
    </w:p>
    <w:p w14:paraId="0F5899B4"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Il n’existe aucun programme permettant d’évaluer la perception de la population sur les actions de la CUA. L’étude de l’impact social est pourtant un élément essentiel pour l’évolution d’un projet. </w:t>
      </w:r>
    </w:p>
    <w:p w14:paraId="550D5A4B" w14:textId="77777777" w:rsidR="009E1876" w:rsidRPr="009E1876" w:rsidRDefault="009E1876" w:rsidP="009E1876">
      <w:pPr>
        <w:autoSpaceDE/>
        <w:autoSpaceDN/>
        <w:adjustRightInd/>
        <w:rPr>
          <w:rFonts w:ascii="Arial" w:hAnsi="Arial" w:cs="Arial"/>
          <w:lang w:eastAsia="fr-FR"/>
        </w:rPr>
      </w:pPr>
    </w:p>
    <w:p w14:paraId="7C4DC928" w14:textId="2BEE984E" w:rsidR="009E1876" w:rsidRPr="009E1876" w:rsidRDefault="009E1876" w:rsidP="009E1876">
      <w:pPr>
        <w:autoSpaceDE/>
        <w:autoSpaceDN/>
        <w:adjustRightInd/>
        <w:rPr>
          <w:rFonts w:ascii="Arial" w:hAnsi="Arial" w:cs="Arial"/>
          <w:lang w:eastAsia="fr-FR"/>
        </w:rPr>
      </w:pPr>
      <w:r w:rsidRPr="009E1876">
        <w:rPr>
          <w:rFonts w:ascii="Arial" w:hAnsi="Arial" w:cs="Arial"/>
          <w:b/>
          <w:bCs/>
          <w:color w:val="000000"/>
          <w:lang w:eastAsia="fr-FR"/>
        </w:rPr>
        <w:t xml:space="preserve">Impacts et </w:t>
      </w:r>
      <w:r w:rsidR="00AB0BA2" w:rsidRPr="009E1876">
        <w:rPr>
          <w:rFonts w:ascii="Arial" w:hAnsi="Arial" w:cs="Arial"/>
          <w:b/>
          <w:bCs/>
          <w:color w:val="000000"/>
          <w:lang w:eastAsia="fr-FR"/>
        </w:rPr>
        <w:t>Conséquences :</w:t>
      </w:r>
      <w:r w:rsidRPr="009E1876">
        <w:rPr>
          <w:rFonts w:ascii="Arial" w:hAnsi="Arial" w:cs="Arial"/>
          <w:b/>
          <w:bCs/>
          <w:color w:val="000000"/>
          <w:lang w:eastAsia="fr-FR"/>
        </w:rPr>
        <w:t> </w:t>
      </w:r>
    </w:p>
    <w:p w14:paraId="4F2B0289" w14:textId="77777777" w:rsidR="009E1876" w:rsidRPr="009E1876" w:rsidRDefault="009E1876" w:rsidP="009E1876">
      <w:pPr>
        <w:autoSpaceDE/>
        <w:autoSpaceDN/>
        <w:adjustRightInd/>
        <w:rPr>
          <w:rFonts w:ascii="Arial" w:hAnsi="Arial" w:cs="Arial"/>
          <w:lang w:eastAsia="fr-FR"/>
        </w:rPr>
      </w:pPr>
    </w:p>
    <w:p w14:paraId="400D171D" w14:textId="23E1ABB4" w:rsidR="009E1876" w:rsidRPr="009E1876" w:rsidRDefault="009E1876" w:rsidP="009E1876">
      <w:pPr>
        <w:autoSpaceDE/>
        <w:autoSpaceDN/>
        <w:adjustRightInd/>
        <w:jc w:val="both"/>
        <w:rPr>
          <w:rFonts w:ascii="Arial" w:hAnsi="Arial" w:cs="Arial"/>
          <w:lang w:eastAsia="fr-FR"/>
        </w:rPr>
      </w:pPr>
      <w:r w:rsidRPr="009E1876">
        <w:rPr>
          <w:rFonts w:ascii="Arial" w:hAnsi="Arial" w:cs="Arial"/>
          <w:i/>
          <w:color w:val="000000"/>
          <w:lang w:eastAsia="fr-FR"/>
        </w:rPr>
        <w:t>Conséquences actuelles :</w:t>
      </w:r>
      <w:r w:rsidRPr="009E1876">
        <w:rPr>
          <w:rFonts w:ascii="Arial" w:hAnsi="Arial" w:cs="Arial"/>
          <w:color w:val="000000"/>
          <w:lang w:eastAsia="fr-FR"/>
        </w:rPr>
        <w:t xml:space="preserve"> La plupart des projets initiés sont sans suite car aucune donnée venant de la </w:t>
      </w:r>
      <w:r w:rsidR="00AB0BA2" w:rsidRPr="009E1876">
        <w:rPr>
          <w:rFonts w:ascii="Arial" w:hAnsi="Arial" w:cs="Arial"/>
          <w:color w:val="000000"/>
          <w:lang w:eastAsia="fr-FR"/>
        </w:rPr>
        <w:t>population indiquant</w:t>
      </w:r>
      <w:r w:rsidRPr="009E1876">
        <w:rPr>
          <w:rFonts w:ascii="Arial" w:hAnsi="Arial" w:cs="Arial"/>
          <w:color w:val="000000"/>
          <w:lang w:eastAsia="fr-FR"/>
        </w:rPr>
        <w:t xml:space="preserve"> leur succès ou leur échec n ‘est disponible.  </w:t>
      </w:r>
    </w:p>
    <w:p w14:paraId="513C891A"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i/>
          <w:color w:val="000000"/>
          <w:lang w:eastAsia="fr-FR"/>
        </w:rPr>
        <w:t>Risques potentiels :</w:t>
      </w:r>
      <w:r w:rsidRPr="009E1876">
        <w:rPr>
          <w:rFonts w:ascii="Arial" w:hAnsi="Arial" w:cs="Arial"/>
          <w:color w:val="000000"/>
          <w:lang w:eastAsia="fr-FR"/>
        </w:rPr>
        <w:t xml:space="preserve"> Les projets apportant des changements réellement positifs à la population sont délaissés.</w:t>
      </w:r>
    </w:p>
    <w:p w14:paraId="1A6494EC" w14:textId="77777777" w:rsidR="009E1876" w:rsidRPr="009E1876" w:rsidRDefault="009E1876" w:rsidP="009E1876">
      <w:pPr>
        <w:autoSpaceDE/>
        <w:autoSpaceDN/>
        <w:adjustRightInd/>
        <w:ind w:right="-20"/>
        <w:jc w:val="both"/>
        <w:rPr>
          <w:rFonts w:ascii="Arial" w:hAnsi="Arial" w:cs="Arial"/>
          <w:lang w:eastAsia="fr-FR"/>
        </w:rPr>
      </w:pPr>
      <w:r w:rsidRPr="009E1876">
        <w:rPr>
          <w:rFonts w:ascii="Arial" w:hAnsi="Arial" w:cs="Arial"/>
          <w:color w:val="000000"/>
          <w:lang w:eastAsia="fr-FR"/>
        </w:rPr>
        <w:t> </w:t>
      </w:r>
    </w:p>
    <w:p w14:paraId="1FB1D97C" w14:textId="77777777" w:rsidR="009E1876" w:rsidRPr="009E1876" w:rsidRDefault="009E1876" w:rsidP="009E1876">
      <w:pPr>
        <w:autoSpaceDE/>
        <w:autoSpaceDN/>
        <w:adjustRightInd/>
        <w:ind w:left="360" w:right="-20"/>
        <w:jc w:val="both"/>
        <w:rPr>
          <w:rFonts w:ascii="Arial" w:hAnsi="Arial" w:cs="Arial"/>
          <w:sz w:val="22"/>
          <w:lang w:eastAsia="fr-FR"/>
        </w:rPr>
      </w:pPr>
      <w:r w:rsidRPr="009E1876">
        <w:rPr>
          <w:rFonts w:ascii="Arial" w:hAnsi="Arial" w:cs="Arial"/>
          <w:b/>
          <w:bCs/>
          <w:color w:val="000000"/>
          <w:sz w:val="22"/>
          <w:lang w:eastAsia="fr-FR"/>
        </w:rPr>
        <w:t> </w:t>
      </w:r>
    </w:p>
    <w:p w14:paraId="04F122EC" w14:textId="77777777" w:rsidR="009E1876" w:rsidRPr="009E1876" w:rsidRDefault="009E1876" w:rsidP="009E1876">
      <w:pPr>
        <w:autoSpaceDE/>
        <w:autoSpaceDN/>
        <w:adjustRightInd/>
        <w:ind w:left="-20" w:right="-20" w:hanging="360"/>
        <w:jc w:val="both"/>
        <w:rPr>
          <w:rFonts w:ascii="Arial" w:hAnsi="Arial" w:cs="Arial"/>
          <w:sz w:val="22"/>
          <w:lang w:eastAsia="fr-FR"/>
        </w:rPr>
      </w:pPr>
      <w:r w:rsidRPr="009E1876">
        <w:rPr>
          <w:rFonts w:ascii="Arial" w:hAnsi="Arial" w:cs="Arial"/>
          <w:b/>
          <w:bCs/>
          <w:color w:val="000000"/>
          <w:sz w:val="22"/>
          <w:lang w:eastAsia="fr-FR"/>
        </w:rPr>
        <w:t>2.     Santé</w:t>
      </w:r>
    </w:p>
    <w:p w14:paraId="31D5660B" w14:textId="77777777" w:rsidR="009E1876" w:rsidRPr="009E1876" w:rsidRDefault="009E1876" w:rsidP="009E1876">
      <w:pPr>
        <w:autoSpaceDE/>
        <w:autoSpaceDN/>
        <w:adjustRightInd/>
        <w:ind w:left="-20" w:right="-20"/>
        <w:jc w:val="both"/>
        <w:rPr>
          <w:rFonts w:ascii="Arial" w:hAnsi="Arial" w:cs="Arial"/>
          <w:lang w:eastAsia="fr-FR"/>
        </w:rPr>
      </w:pPr>
      <w:r w:rsidRPr="009E1876">
        <w:rPr>
          <w:rFonts w:ascii="Arial" w:hAnsi="Arial" w:cs="Arial"/>
          <w:b/>
          <w:bCs/>
          <w:color w:val="000000"/>
          <w:lang w:eastAsia="fr-FR"/>
        </w:rPr>
        <w:t> </w:t>
      </w:r>
    </w:p>
    <w:p w14:paraId="62B87136" w14:textId="77777777" w:rsidR="009E1876" w:rsidRPr="009E1876" w:rsidRDefault="009E1876" w:rsidP="009E1876">
      <w:pPr>
        <w:numPr>
          <w:ilvl w:val="0"/>
          <w:numId w:val="27"/>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Problématique 1 : Absence de données informatiques sur les patients des Centres de Santé de Base de Niveau II et au Bureau Municipal d’Hygiène. </w:t>
      </w:r>
    </w:p>
    <w:p w14:paraId="58DC0DD1" w14:textId="77777777" w:rsidR="009E1876" w:rsidRPr="009E1876" w:rsidRDefault="009E1876" w:rsidP="009E1876">
      <w:pPr>
        <w:autoSpaceDE/>
        <w:autoSpaceDN/>
        <w:adjustRightInd/>
        <w:rPr>
          <w:rFonts w:ascii="Arial" w:hAnsi="Arial" w:cs="Arial"/>
          <w:lang w:eastAsia="fr-FR"/>
        </w:rPr>
      </w:pPr>
    </w:p>
    <w:p w14:paraId="0D0AE5AB"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Il est compliqué de procéder à un suivi efficace de l’état de santé des individus venant en consultation auprès des dispensaires ou CSB II de la CUA. Les registres sont remplis manuellement et souvent laissés en mauvais état dans les archives. Prendre des mesures efficaces rapides en cas d’apparition de maladies ou d'épidémies saisonnières locales peut être long et complexe.</w:t>
      </w:r>
      <w:r w:rsidRPr="009E1876">
        <w:rPr>
          <w:rFonts w:ascii="Arial" w:hAnsi="Arial" w:cs="Arial"/>
          <w:color w:val="000000"/>
          <w:lang w:eastAsia="fr-FR"/>
        </w:rPr>
        <w:br/>
      </w:r>
      <w:r w:rsidRPr="009E1876">
        <w:rPr>
          <w:rFonts w:ascii="Arial" w:hAnsi="Arial" w:cs="Arial"/>
          <w:color w:val="000000"/>
          <w:lang w:eastAsia="fr-FR"/>
        </w:rPr>
        <w:lastRenderedPageBreak/>
        <w:t>La CUA ne peut pas établir de stratégie efficace pour la promotion de la santé faute de données informatiques sur terrain. </w:t>
      </w:r>
    </w:p>
    <w:p w14:paraId="76198352"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Absence d’outils informatiques pour collecter les données sur les patients venant consulter un médecin au CSB II ou au BMH. Absence de sensibilisation sur les avantages de l’informatisation des données sur la Santé Publique.</w:t>
      </w:r>
    </w:p>
    <w:p w14:paraId="4BCFD574"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7F3C95EF"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 : </w:t>
      </w:r>
    </w:p>
    <w:p w14:paraId="5250E703" w14:textId="77777777" w:rsidR="009E1876" w:rsidRPr="009E1876" w:rsidRDefault="009E1876" w:rsidP="009E1876">
      <w:pPr>
        <w:autoSpaceDE/>
        <w:autoSpaceDN/>
        <w:adjustRightInd/>
        <w:rPr>
          <w:rFonts w:ascii="Arial" w:hAnsi="Arial" w:cs="Arial"/>
          <w:lang w:eastAsia="fr-FR"/>
        </w:rPr>
      </w:pPr>
    </w:p>
    <w:p w14:paraId="1DDBF172" w14:textId="7007ECFE"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Conséquences actuelles :</w:t>
      </w:r>
      <w:r w:rsidRPr="009E1876">
        <w:rPr>
          <w:rFonts w:ascii="Arial" w:hAnsi="Arial" w:cs="Arial"/>
          <w:color w:val="000000"/>
          <w:lang w:eastAsia="fr-FR"/>
        </w:rPr>
        <w:t> Les responsables de la CUA ne peuvent que réagir après l’apparition d’une épidémie affectant la population. Il leur est impossible de procéder à des opérations de prévention ou de sensibilisation faute d’informations. Il est à noter que généralement une opération de prévention est beaucoup moins coûteuse.</w:t>
      </w:r>
    </w:p>
    <w:p w14:paraId="19CA5FEF" w14:textId="77777777" w:rsidR="009E1876" w:rsidRPr="00E020E8" w:rsidRDefault="009E1876" w:rsidP="009E1876">
      <w:pPr>
        <w:autoSpaceDE/>
        <w:autoSpaceDN/>
        <w:adjustRightInd/>
        <w:rPr>
          <w:rFonts w:ascii="Arial" w:hAnsi="Arial" w:cs="Arial"/>
          <w:i/>
          <w:lang w:eastAsia="fr-FR"/>
        </w:rPr>
      </w:pPr>
    </w:p>
    <w:p w14:paraId="3912BE3D" w14:textId="7043B1C6"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Risques potentiels :</w:t>
      </w:r>
      <w:r w:rsidRPr="009E1876">
        <w:rPr>
          <w:rFonts w:ascii="Arial" w:hAnsi="Arial" w:cs="Arial"/>
          <w:color w:val="000000"/>
          <w:lang w:eastAsia="fr-FR"/>
        </w:rPr>
        <w:t> On peut s’attendre à une hausse des infections ou de transmission de maladie.</w:t>
      </w:r>
    </w:p>
    <w:p w14:paraId="1F19043A" w14:textId="59269AB6"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br/>
      </w:r>
    </w:p>
    <w:p w14:paraId="1DC3E549" w14:textId="77777777" w:rsidR="009E1876" w:rsidRPr="009E1876" w:rsidRDefault="009E1876" w:rsidP="009E1876">
      <w:pPr>
        <w:numPr>
          <w:ilvl w:val="0"/>
          <w:numId w:val="28"/>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Problématique 2 : Absence d’une version numérique et intelligible du Code Municipale de l’Hygiène pour les citoyens.  </w:t>
      </w:r>
    </w:p>
    <w:p w14:paraId="7F3FEE8B" w14:textId="77777777" w:rsidR="009E1876" w:rsidRPr="009E1876" w:rsidRDefault="009E1876" w:rsidP="009E1876">
      <w:pPr>
        <w:autoSpaceDE/>
        <w:autoSpaceDN/>
        <w:adjustRightInd/>
        <w:rPr>
          <w:rFonts w:ascii="Arial" w:hAnsi="Arial" w:cs="Arial"/>
          <w:lang w:eastAsia="fr-FR"/>
        </w:rPr>
      </w:pPr>
    </w:p>
    <w:p w14:paraId="52AF4035"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Le Code Municipal de l’Hygiène a bénéficié d’un vaste programme de communication en 2020 dans le but d’une meilleure compréhension de la population sur son importance. Une version livre illustrée fut éditée et distribuée. Cependant, les livres peuvent facilement être égarés ou déchirés par leurs lecteurs. Sans compter qu’en cas de besoin de mise à jour du contenu, il faudra à nouveau procéder une réimpression des ouvrages.  </w:t>
      </w:r>
    </w:p>
    <w:p w14:paraId="283F18E2"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17AA5199"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Le CMH a toujours été perçu comme étant des informations réservées à des personnes ayant des connaissances pointues ou de niveau universitaire.  Le reste de la population se sentant peu éduquée, préfère ignorer le CMH.</w:t>
      </w:r>
    </w:p>
    <w:p w14:paraId="7C091699"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03B4D862"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w:t>
      </w:r>
    </w:p>
    <w:p w14:paraId="4BDDD130"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w:t>
      </w:r>
    </w:p>
    <w:p w14:paraId="17AEF103"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Conséquences actuelles :</w:t>
      </w:r>
      <w:r w:rsidRPr="009E1876">
        <w:rPr>
          <w:rFonts w:ascii="Arial" w:hAnsi="Arial" w:cs="Arial"/>
          <w:color w:val="000000"/>
          <w:lang w:eastAsia="fr-FR"/>
        </w:rPr>
        <w:t xml:space="preserve"> Le CMH, bien qu’étant une base légale, pour cadrer la vie et les activités des citoyens de la CUA est souvent ignoré. Car considéré comme étant compliqué pour le citoyen lambda.</w:t>
      </w:r>
    </w:p>
    <w:p w14:paraId="2D60BA03"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72CCC839"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Risques potentiels :</w:t>
      </w:r>
      <w:r w:rsidRPr="009E1876">
        <w:rPr>
          <w:rFonts w:ascii="Arial" w:hAnsi="Arial" w:cs="Arial"/>
          <w:color w:val="000000"/>
          <w:lang w:eastAsia="fr-FR"/>
        </w:rPr>
        <w:t xml:space="preserve"> Non-respect et ignorance du Code Municipale d’Hygiène généralisée au sein de la CUA. </w:t>
      </w:r>
    </w:p>
    <w:p w14:paraId="352A2952" w14:textId="77777777" w:rsidR="009E1876" w:rsidRPr="009E1876" w:rsidRDefault="009E1876" w:rsidP="009E1876">
      <w:pPr>
        <w:autoSpaceDE/>
        <w:autoSpaceDN/>
        <w:adjustRightInd/>
        <w:ind w:left="-20" w:right="-20"/>
        <w:jc w:val="both"/>
        <w:rPr>
          <w:rFonts w:ascii="Arial" w:hAnsi="Arial" w:cs="Arial"/>
          <w:lang w:eastAsia="fr-FR"/>
        </w:rPr>
      </w:pPr>
      <w:r w:rsidRPr="009E1876">
        <w:rPr>
          <w:rFonts w:ascii="Arial" w:hAnsi="Arial" w:cs="Arial"/>
          <w:color w:val="000000"/>
          <w:lang w:eastAsia="fr-FR"/>
        </w:rPr>
        <w:t> </w:t>
      </w:r>
    </w:p>
    <w:p w14:paraId="2D7FF6F2" w14:textId="77777777" w:rsidR="009E1876" w:rsidRPr="009E1876" w:rsidRDefault="009E1876" w:rsidP="009E1876">
      <w:pPr>
        <w:autoSpaceDE/>
        <w:autoSpaceDN/>
        <w:adjustRightInd/>
        <w:rPr>
          <w:rFonts w:ascii="Arial" w:hAnsi="Arial" w:cs="Arial"/>
          <w:lang w:eastAsia="fr-FR"/>
        </w:rPr>
      </w:pPr>
    </w:p>
    <w:p w14:paraId="213178AF" w14:textId="77777777" w:rsidR="009E1876" w:rsidRPr="009E1876" w:rsidRDefault="009E1876" w:rsidP="009E1876">
      <w:pPr>
        <w:autoSpaceDE/>
        <w:autoSpaceDN/>
        <w:adjustRightInd/>
        <w:ind w:left="-20" w:right="-20"/>
        <w:jc w:val="both"/>
        <w:rPr>
          <w:rFonts w:ascii="Arial" w:hAnsi="Arial" w:cs="Arial"/>
          <w:sz w:val="24"/>
          <w:lang w:eastAsia="fr-FR"/>
        </w:rPr>
      </w:pPr>
      <w:r w:rsidRPr="009E1876">
        <w:rPr>
          <w:rFonts w:ascii="Arial" w:hAnsi="Arial" w:cs="Arial"/>
          <w:color w:val="000000"/>
          <w:lang w:eastAsia="fr-FR"/>
        </w:rPr>
        <w:t> </w:t>
      </w:r>
    </w:p>
    <w:p w14:paraId="01EF9217" w14:textId="77777777" w:rsidR="009E1876" w:rsidRPr="009E1876" w:rsidRDefault="009E1876" w:rsidP="009E1876">
      <w:pPr>
        <w:autoSpaceDE/>
        <w:autoSpaceDN/>
        <w:adjustRightInd/>
        <w:ind w:left="-20" w:right="-20" w:hanging="360"/>
        <w:jc w:val="both"/>
        <w:rPr>
          <w:rFonts w:ascii="Arial" w:hAnsi="Arial" w:cs="Arial"/>
          <w:sz w:val="22"/>
          <w:lang w:eastAsia="fr-FR"/>
        </w:rPr>
      </w:pPr>
      <w:r w:rsidRPr="009E1876">
        <w:rPr>
          <w:rFonts w:ascii="Arial" w:hAnsi="Arial" w:cs="Arial"/>
          <w:b/>
          <w:bCs/>
          <w:i/>
          <w:iCs/>
          <w:color w:val="000000"/>
          <w:sz w:val="22"/>
          <w:lang w:eastAsia="fr-FR"/>
        </w:rPr>
        <w:t xml:space="preserve">3.     </w:t>
      </w:r>
      <w:r w:rsidRPr="009E1876">
        <w:rPr>
          <w:rFonts w:ascii="Arial" w:hAnsi="Arial" w:cs="Arial"/>
          <w:b/>
          <w:bCs/>
          <w:color w:val="000000"/>
          <w:sz w:val="22"/>
          <w:lang w:eastAsia="fr-FR"/>
        </w:rPr>
        <w:t>Gestion des déchets</w:t>
      </w:r>
    </w:p>
    <w:p w14:paraId="5EC43EE4" w14:textId="77777777" w:rsidR="009E1876" w:rsidRPr="009E1876" w:rsidRDefault="009E1876" w:rsidP="009E1876">
      <w:pPr>
        <w:autoSpaceDE/>
        <w:autoSpaceDN/>
        <w:adjustRightInd/>
        <w:ind w:right="-20"/>
        <w:jc w:val="both"/>
        <w:rPr>
          <w:rFonts w:ascii="Arial" w:hAnsi="Arial" w:cs="Arial"/>
          <w:sz w:val="22"/>
          <w:lang w:eastAsia="fr-FR"/>
        </w:rPr>
      </w:pPr>
      <w:r w:rsidRPr="009E1876">
        <w:rPr>
          <w:rFonts w:ascii="Arial" w:hAnsi="Arial" w:cs="Arial"/>
          <w:color w:val="000000"/>
          <w:sz w:val="22"/>
          <w:lang w:eastAsia="fr-FR"/>
        </w:rPr>
        <w:t> </w:t>
      </w:r>
    </w:p>
    <w:p w14:paraId="29AD960F" w14:textId="77777777" w:rsidR="009E1876" w:rsidRPr="009E1876" w:rsidRDefault="009E1876" w:rsidP="009E1876">
      <w:pPr>
        <w:numPr>
          <w:ilvl w:val="0"/>
          <w:numId w:val="29"/>
        </w:numPr>
        <w:autoSpaceDE/>
        <w:autoSpaceDN/>
        <w:adjustRightInd/>
        <w:jc w:val="both"/>
        <w:textAlignment w:val="baseline"/>
        <w:rPr>
          <w:rFonts w:ascii="Arial" w:hAnsi="Arial" w:cs="Arial"/>
          <w:b/>
          <w:bCs/>
          <w:i/>
          <w:iCs/>
          <w:color w:val="000000"/>
          <w:lang w:eastAsia="fr-FR"/>
        </w:rPr>
      </w:pPr>
      <w:r w:rsidRPr="009E1876">
        <w:rPr>
          <w:rFonts w:ascii="Arial" w:hAnsi="Arial" w:cs="Arial"/>
          <w:b/>
          <w:bCs/>
          <w:i/>
          <w:iCs/>
          <w:color w:val="000000"/>
          <w:lang w:eastAsia="fr-FR"/>
        </w:rPr>
        <w:t>Problématique 1 : Augmentation constante du volume de déchets ménagers à la CUA.  </w:t>
      </w:r>
    </w:p>
    <w:p w14:paraId="03629724"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784D03CF" w14:textId="078599F3"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xml:space="preserve">Le volume de déchets ménagers est source de nombreux problèmes pour la population d’Antananarivo : les risques de maladies infectieuses respiratoires, générant de mauvaises odeurs, esthétiquement dérangeant etc. Ce volume s’explique par le nombre d’habitant en constante croissance au fil des années, sans oublier les marchands qui se rendent en </w:t>
      </w:r>
      <w:r w:rsidR="004369A0" w:rsidRPr="009E1876">
        <w:rPr>
          <w:rFonts w:ascii="Arial" w:hAnsi="Arial" w:cs="Arial"/>
          <w:color w:val="000000"/>
          <w:lang w:eastAsia="fr-FR"/>
        </w:rPr>
        <w:t>centre-ville</w:t>
      </w:r>
      <w:r w:rsidRPr="009E1876">
        <w:rPr>
          <w:rFonts w:ascii="Arial" w:hAnsi="Arial" w:cs="Arial"/>
          <w:color w:val="000000"/>
          <w:lang w:eastAsia="fr-FR"/>
        </w:rPr>
        <w:t xml:space="preserve"> pour leur commerce le matin, et rentrent en périphérique le soir, tout en laissant leur détritus dans les marchés de la CUA.</w:t>
      </w:r>
    </w:p>
    <w:p w14:paraId="3D982432" w14:textId="68EBA426"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xml:space="preserve">Il est dérisoire de penser que les déchets disparaissent, par contre il est possible de mettre en place des projets permettant de réduire leur volume. Il faut noter que le triage des déchets est un concept assez nouveau pour </w:t>
      </w:r>
      <w:r w:rsidR="00AB0BA2" w:rsidRPr="009E1876">
        <w:rPr>
          <w:rFonts w:ascii="Arial" w:hAnsi="Arial" w:cs="Arial"/>
          <w:color w:val="000000"/>
          <w:lang w:eastAsia="fr-FR"/>
        </w:rPr>
        <w:t>les malagasys</w:t>
      </w:r>
      <w:r w:rsidRPr="009E1876">
        <w:rPr>
          <w:rFonts w:ascii="Arial" w:hAnsi="Arial" w:cs="Arial"/>
          <w:color w:val="000000"/>
          <w:lang w:eastAsia="fr-FR"/>
        </w:rPr>
        <w:t>. </w:t>
      </w:r>
    </w:p>
    <w:p w14:paraId="10B15FB8"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w:t>
      </w:r>
    </w:p>
    <w:p w14:paraId="7FB1C93E" w14:textId="3AC6FBB7" w:rsidR="009E1876" w:rsidRPr="009E1876" w:rsidRDefault="009E1876" w:rsidP="009E1876">
      <w:pPr>
        <w:autoSpaceDE/>
        <w:autoSpaceDN/>
        <w:adjustRightInd/>
        <w:rPr>
          <w:rFonts w:ascii="Arial" w:hAnsi="Arial" w:cs="Arial"/>
          <w:lang w:eastAsia="fr-FR"/>
        </w:rPr>
      </w:pPr>
      <w:r w:rsidRPr="009E1876">
        <w:rPr>
          <w:rFonts w:ascii="Arial" w:hAnsi="Arial" w:cs="Arial"/>
          <w:color w:val="000000"/>
          <w:lang w:eastAsia="fr-FR"/>
        </w:rPr>
        <w:t xml:space="preserve">Le surnombre de la population et le manque de moyen de la SMA pour les opérations de </w:t>
      </w:r>
      <w:r w:rsidR="00AB0BA2" w:rsidRPr="009E1876">
        <w:rPr>
          <w:rFonts w:ascii="Arial" w:hAnsi="Arial" w:cs="Arial"/>
          <w:color w:val="000000"/>
          <w:lang w:eastAsia="fr-FR"/>
        </w:rPr>
        <w:t>ramassage des</w:t>
      </w:r>
      <w:r w:rsidRPr="009E1876">
        <w:rPr>
          <w:rFonts w:ascii="Arial" w:hAnsi="Arial" w:cs="Arial"/>
          <w:color w:val="000000"/>
          <w:lang w:eastAsia="fr-FR"/>
        </w:rPr>
        <w:t xml:space="preserve"> déchets sont les principales causes du haut volume de déchets à Antananarivo. Ajouté à cela la mentalité de laisser-aller de la population.</w:t>
      </w:r>
    </w:p>
    <w:p w14:paraId="62824097"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39F4BE71"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lastRenderedPageBreak/>
        <w:t>Impacts et Conséquences</w:t>
      </w:r>
    </w:p>
    <w:p w14:paraId="7D3AC9DE"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w:t>
      </w:r>
    </w:p>
    <w:p w14:paraId="535F3B2A"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Conséquences actuelles :</w:t>
      </w:r>
      <w:r w:rsidRPr="009E1876">
        <w:rPr>
          <w:rFonts w:ascii="Arial" w:hAnsi="Arial" w:cs="Arial"/>
          <w:color w:val="000000"/>
          <w:lang w:eastAsia="fr-FR"/>
        </w:rPr>
        <w:t xml:space="preserve"> On observe l’amoncellement des ordures ménagères dans les bacs à ordures durant plusieurs jours apportant les effets cités plus hauts. Une surexploitation des véhicules de la SMA ainsi qu’une consommation excessive de carburant. </w:t>
      </w:r>
    </w:p>
    <w:p w14:paraId="076D9B4B"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12EB4857"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Risques potentiels :</w:t>
      </w:r>
      <w:r w:rsidRPr="009E1876">
        <w:rPr>
          <w:rFonts w:ascii="Arial" w:hAnsi="Arial" w:cs="Arial"/>
          <w:color w:val="000000"/>
          <w:lang w:eastAsia="fr-FR"/>
        </w:rPr>
        <w:t xml:space="preserve"> la CUA pourrait bientôt crouler sous ses propres déchets, des maladies respiratoires se répandront. </w:t>
      </w:r>
    </w:p>
    <w:p w14:paraId="6742FF01"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103DBB8F" w14:textId="77777777" w:rsidR="009E1876" w:rsidRPr="009E1876" w:rsidRDefault="009E1876" w:rsidP="009E1876">
      <w:pPr>
        <w:numPr>
          <w:ilvl w:val="0"/>
          <w:numId w:val="30"/>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Problématique 2 : Absence d’une Gestion Informatisée pour la gestion optimale des ramassages des déchets.</w:t>
      </w:r>
    </w:p>
    <w:p w14:paraId="2B510988"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5EE7832A" w14:textId="76BF0C91"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xml:space="preserve">La gestion du ramassage des bacs à ordure dans la Commune Urbaine d’Antananarivo se révèle très </w:t>
      </w:r>
      <w:r w:rsidR="00AB0BA2" w:rsidRPr="009E1876">
        <w:rPr>
          <w:rFonts w:ascii="Arial" w:hAnsi="Arial" w:cs="Arial"/>
          <w:color w:val="000000"/>
          <w:lang w:eastAsia="fr-FR"/>
        </w:rPr>
        <w:t>complexe ;</w:t>
      </w:r>
      <w:r w:rsidRPr="009E1876">
        <w:rPr>
          <w:rFonts w:ascii="Arial" w:hAnsi="Arial" w:cs="Arial"/>
          <w:color w:val="000000"/>
          <w:lang w:eastAsia="fr-FR"/>
        </w:rPr>
        <w:t xml:space="preserve"> ce rôle est confié à la Société Municipale d’Assainissement (SMA) Plusieurs facteurs sont à prendre en compte : l’état des véhicules, l’état de la circulation, la quantité de carburant disponible, la météo...La SMA se doit de donner son maximum pour remplir son rôle, </w:t>
      </w:r>
      <w:r w:rsidR="004369A0" w:rsidRPr="009E1876">
        <w:rPr>
          <w:rFonts w:ascii="Arial" w:hAnsi="Arial" w:cs="Arial"/>
          <w:color w:val="000000"/>
          <w:lang w:eastAsia="fr-FR"/>
        </w:rPr>
        <w:t>tout en</w:t>
      </w:r>
      <w:r w:rsidRPr="009E1876">
        <w:rPr>
          <w:rFonts w:ascii="Arial" w:hAnsi="Arial" w:cs="Arial"/>
          <w:color w:val="000000"/>
          <w:lang w:eastAsia="fr-FR"/>
        </w:rPr>
        <w:t xml:space="preserve"> tenant compte de ses capacités financières. </w:t>
      </w:r>
    </w:p>
    <w:p w14:paraId="729FDD83"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7A01E312"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Le manque de moyen logistique et l’augmentation constante du volume de déchets sont les principales causes. Il faut également noter qu’il est très complexe de mettre en place un plan de ramassage optimisé pour réduire les dépenses en carburant tout en évitant la surexploitation des véhicules. </w:t>
      </w:r>
    </w:p>
    <w:p w14:paraId="35712CBD"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51CE2A99" w14:textId="014EFA92"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 xml:space="preserve">Impacts et </w:t>
      </w:r>
      <w:r w:rsidR="00AB0BA2" w:rsidRPr="009E1876">
        <w:rPr>
          <w:rFonts w:ascii="Arial" w:hAnsi="Arial" w:cs="Arial"/>
          <w:b/>
          <w:bCs/>
          <w:color w:val="000000"/>
          <w:lang w:eastAsia="fr-FR"/>
        </w:rPr>
        <w:t>Conséquences :</w:t>
      </w:r>
      <w:r w:rsidRPr="009E1876">
        <w:rPr>
          <w:rFonts w:ascii="Arial" w:hAnsi="Arial" w:cs="Arial"/>
          <w:b/>
          <w:bCs/>
          <w:color w:val="000000"/>
          <w:lang w:eastAsia="fr-FR"/>
        </w:rPr>
        <w:t> </w:t>
      </w:r>
    </w:p>
    <w:p w14:paraId="6D45048C" w14:textId="77777777" w:rsidR="009E1876" w:rsidRPr="00E020E8" w:rsidRDefault="009E1876" w:rsidP="009E1876">
      <w:pPr>
        <w:autoSpaceDE/>
        <w:autoSpaceDN/>
        <w:adjustRightInd/>
        <w:jc w:val="both"/>
        <w:rPr>
          <w:rFonts w:ascii="Arial" w:hAnsi="Arial" w:cs="Arial"/>
          <w:i/>
          <w:lang w:eastAsia="fr-FR"/>
        </w:rPr>
      </w:pPr>
      <w:r w:rsidRPr="009E1876">
        <w:rPr>
          <w:rFonts w:ascii="Arial" w:hAnsi="Arial" w:cs="Arial"/>
          <w:color w:val="000000"/>
          <w:lang w:eastAsia="fr-FR"/>
        </w:rPr>
        <w:t> </w:t>
      </w:r>
    </w:p>
    <w:p w14:paraId="0BCC6E51"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Conséquences actuelles :</w:t>
      </w:r>
      <w:r w:rsidRPr="009E1876">
        <w:rPr>
          <w:rFonts w:ascii="Arial" w:hAnsi="Arial" w:cs="Arial"/>
          <w:color w:val="000000"/>
          <w:lang w:eastAsia="fr-FR"/>
        </w:rPr>
        <w:t xml:space="preserve"> Les véhicules de ramassage tombent en panne, la consommation de carburant atteint son plus haut niveau. La plupart des bacs à ordures sont laissés durant plusieurs jours sans ramassage.</w:t>
      </w:r>
    </w:p>
    <w:p w14:paraId="3CB0CBDA" w14:textId="77777777" w:rsidR="009E1876" w:rsidRPr="00E020E8" w:rsidRDefault="009E1876" w:rsidP="009E1876">
      <w:pPr>
        <w:autoSpaceDE/>
        <w:autoSpaceDN/>
        <w:adjustRightInd/>
        <w:jc w:val="center"/>
        <w:rPr>
          <w:rFonts w:ascii="Arial" w:hAnsi="Arial" w:cs="Arial"/>
          <w:i/>
          <w:lang w:eastAsia="fr-FR"/>
        </w:rPr>
      </w:pPr>
      <w:r w:rsidRPr="00E020E8">
        <w:rPr>
          <w:rFonts w:ascii="Arial" w:hAnsi="Arial" w:cs="Arial"/>
          <w:i/>
          <w:color w:val="000000"/>
          <w:lang w:eastAsia="fr-FR"/>
        </w:rPr>
        <w:t> </w:t>
      </w:r>
    </w:p>
    <w:p w14:paraId="65894D66"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Risques potentiels :</w:t>
      </w:r>
      <w:r w:rsidRPr="009E1876">
        <w:rPr>
          <w:rFonts w:ascii="Arial" w:hAnsi="Arial" w:cs="Arial"/>
          <w:color w:val="000000"/>
          <w:lang w:eastAsia="fr-FR"/>
        </w:rPr>
        <w:t xml:space="preserve"> la CUA pourrait bientôt crouler sous ses propres déchets, des maladies respiratoires se répandront</w:t>
      </w:r>
    </w:p>
    <w:p w14:paraId="5F6B2EC6" w14:textId="77777777" w:rsidR="009E1876" w:rsidRPr="009E1876" w:rsidRDefault="009E1876" w:rsidP="009E1876">
      <w:pPr>
        <w:autoSpaceDE/>
        <w:autoSpaceDN/>
        <w:adjustRightInd/>
        <w:ind w:right="-20"/>
        <w:jc w:val="both"/>
        <w:rPr>
          <w:rFonts w:ascii="Arial" w:hAnsi="Arial" w:cs="Arial"/>
          <w:lang w:eastAsia="fr-FR"/>
        </w:rPr>
      </w:pPr>
      <w:r w:rsidRPr="009E1876">
        <w:rPr>
          <w:rFonts w:ascii="Arial" w:hAnsi="Arial" w:cs="Arial"/>
          <w:color w:val="000000"/>
          <w:lang w:eastAsia="fr-FR"/>
        </w:rPr>
        <w:t> </w:t>
      </w:r>
    </w:p>
    <w:p w14:paraId="2DEE5146" w14:textId="77777777" w:rsidR="009E1876" w:rsidRPr="009E1876" w:rsidRDefault="009E1876" w:rsidP="009E1876">
      <w:pPr>
        <w:autoSpaceDE/>
        <w:autoSpaceDN/>
        <w:adjustRightInd/>
        <w:ind w:right="-20"/>
        <w:jc w:val="both"/>
        <w:rPr>
          <w:rFonts w:ascii="Arial" w:hAnsi="Arial" w:cs="Arial"/>
          <w:lang w:eastAsia="fr-FR"/>
        </w:rPr>
      </w:pPr>
      <w:r w:rsidRPr="009E1876">
        <w:rPr>
          <w:rFonts w:ascii="Arial" w:hAnsi="Arial" w:cs="Arial"/>
          <w:color w:val="000000"/>
          <w:lang w:eastAsia="fr-FR"/>
        </w:rPr>
        <w:t> </w:t>
      </w:r>
    </w:p>
    <w:p w14:paraId="2AB0C120" w14:textId="77777777" w:rsidR="009E1876" w:rsidRPr="009E1876" w:rsidRDefault="009E1876" w:rsidP="009E1876">
      <w:pPr>
        <w:autoSpaceDE/>
        <w:autoSpaceDN/>
        <w:adjustRightInd/>
        <w:ind w:left="-20" w:right="-20" w:hanging="360"/>
        <w:jc w:val="both"/>
        <w:rPr>
          <w:rFonts w:ascii="Arial" w:hAnsi="Arial" w:cs="Arial"/>
          <w:sz w:val="22"/>
          <w:szCs w:val="22"/>
          <w:lang w:eastAsia="fr-FR"/>
        </w:rPr>
      </w:pPr>
      <w:r w:rsidRPr="009E1876">
        <w:rPr>
          <w:rFonts w:ascii="Arial" w:hAnsi="Arial" w:cs="Arial"/>
          <w:b/>
          <w:bCs/>
          <w:color w:val="000000"/>
          <w:sz w:val="22"/>
          <w:szCs w:val="22"/>
          <w:lang w:eastAsia="fr-FR"/>
        </w:rPr>
        <w:t>4.     Mobilité</w:t>
      </w:r>
    </w:p>
    <w:p w14:paraId="59EDA22B" w14:textId="77777777" w:rsidR="009E1876" w:rsidRPr="009E1876" w:rsidRDefault="009E1876" w:rsidP="009E1876">
      <w:pPr>
        <w:autoSpaceDE/>
        <w:autoSpaceDN/>
        <w:adjustRightInd/>
        <w:rPr>
          <w:rFonts w:ascii="Arial" w:hAnsi="Arial" w:cs="Arial"/>
          <w:lang w:eastAsia="fr-FR"/>
        </w:rPr>
      </w:pPr>
      <w:r w:rsidRPr="009E1876">
        <w:rPr>
          <w:rFonts w:ascii="Arial" w:hAnsi="Arial" w:cs="Arial"/>
          <w:lang w:eastAsia="fr-FR"/>
        </w:rPr>
        <w:br/>
      </w:r>
    </w:p>
    <w:p w14:paraId="0C7338A5" w14:textId="77777777" w:rsidR="009E1876" w:rsidRPr="009E1876" w:rsidRDefault="009E1876" w:rsidP="009E1876">
      <w:pPr>
        <w:numPr>
          <w:ilvl w:val="0"/>
          <w:numId w:val="31"/>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Problématique 1 : Absence d’une alternative pour fluidifier la circulation automobile à Antananarivo. </w:t>
      </w:r>
    </w:p>
    <w:p w14:paraId="3B50D06F"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2658F889" w14:textId="73AFCDF6"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xml:space="preserve">Le nombre de véhicules circulant à Antananarivo est en constante progression. Paradoxalement, les routes en </w:t>
      </w:r>
      <w:r w:rsidR="00AB0BA2" w:rsidRPr="009E1876">
        <w:rPr>
          <w:rFonts w:ascii="Arial" w:hAnsi="Arial" w:cs="Arial"/>
          <w:color w:val="000000"/>
          <w:lang w:eastAsia="fr-FR"/>
        </w:rPr>
        <w:t>centre-ville</w:t>
      </w:r>
      <w:r w:rsidRPr="009E1876">
        <w:rPr>
          <w:rFonts w:ascii="Arial" w:hAnsi="Arial" w:cs="Arial"/>
          <w:color w:val="000000"/>
          <w:lang w:eastAsia="fr-FR"/>
        </w:rPr>
        <w:t xml:space="preserve"> n’ont pas suivi cette évolution. Cela provoque un sureffectif des véhicules, générant des embouteillages monstres durant les heures de pointe. Les embouteillages provoquent une perte de temps, génèrent un stress permanent et contribuent à l’intoxication de l’air pour l’ensemble de la population.</w:t>
      </w:r>
    </w:p>
    <w:p w14:paraId="3E435AD0"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w:t>
      </w:r>
    </w:p>
    <w:p w14:paraId="38FFBC7F"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Les embouteillages à Antananarivo sont surtout dû à la fois au manque d’infrastructures routier et au nombre croissant de véhicules y circulant. Il arrive également que des véhicules n’ayant plus les capacités mécaniques (dû à l'âge des moteurs ou au manque d’entretien) de circuler tombent en panne en cours de trajet et bloquent toute une rue durant des heures. </w:t>
      </w:r>
    </w:p>
    <w:p w14:paraId="45EF334C"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048FB850"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 : </w:t>
      </w:r>
    </w:p>
    <w:p w14:paraId="189E9667"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Conséquences actuelles :</w:t>
      </w:r>
      <w:r w:rsidRPr="009E1876">
        <w:rPr>
          <w:rFonts w:ascii="Arial" w:hAnsi="Arial" w:cs="Arial"/>
          <w:color w:val="000000"/>
          <w:lang w:eastAsia="fr-FR"/>
        </w:rPr>
        <w:t xml:space="preserve"> La population subit des bouchons de circulation, leur coûtant du temps, du carburant et perturbant leur programme professionnel. </w:t>
      </w:r>
    </w:p>
    <w:p w14:paraId="16FCAFE2"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76F428FF" w14:textId="77777777" w:rsidR="009E1876" w:rsidRPr="009E1876" w:rsidRDefault="009E1876" w:rsidP="009E1876">
      <w:pPr>
        <w:autoSpaceDE/>
        <w:autoSpaceDN/>
        <w:adjustRightInd/>
        <w:jc w:val="both"/>
        <w:rPr>
          <w:rFonts w:ascii="Arial" w:hAnsi="Arial" w:cs="Arial"/>
          <w:lang w:eastAsia="fr-FR"/>
        </w:rPr>
      </w:pPr>
      <w:r w:rsidRPr="00E020E8">
        <w:rPr>
          <w:rFonts w:ascii="Arial" w:hAnsi="Arial" w:cs="Arial"/>
          <w:i/>
          <w:color w:val="000000"/>
          <w:lang w:eastAsia="fr-FR"/>
        </w:rPr>
        <w:t>Risques potentiels :</w:t>
      </w:r>
      <w:r w:rsidRPr="009E1876">
        <w:rPr>
          <w:rFonts w:ascii="Arial" w:hAnsi="Arial" w:cs="Arial"/>
          <w:color w:val="000000"/>
          <w:lang w:eastAsia="fr-FR"/>
        </w:rPr>
        <w:t xml:space="preserve"> Une évolution exponentielle des bouchons durant les heures de pointe à Antananarivo.  </w:t>
      </w:r>
    </w:p>
    <w:p w14:paraId="0FD5ABCF" w14:textId="77777777" w:rsidR="009E1876" w:rsidRPr="009E1876" w:rsidRDefault="009E1876" w:rsidP="009E1876">
      <w:pPr>
        <w:autoSpaceDE/>
        <w:autoSpaceDN/>
        <w:adjustRightInd/>
        <w:ind w:right="-20"/>
        <w:jc w:val="both"/>
        <w:rPr>
          <w:rFonts w:ascii="Arial" w:hAnsi="Arial" w:cs="Arial"/>
          <w:lang w:eastAsia="fr-FR"/>
        </w:rPr>
      </w:pPr>
      <w:r w:rsidRPr="009E1876">
        <w:rPr>
          <w:rFonts w:ascii="Arial" w:hAnsi="Arial" w:cs="Arial"/>
          <w:color w:val="000000"/>
          <w:lang w:eastAsia="fr-FR"/>
        </w:rPr>
        <w:t> </w:t>
      </w:r>
    </w:p>
    <w:p w14:paraId="132CF0B4"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lastRenderedPageBreak/>
        <w:t> </w:t>
      </w:r>
    </w:p>
    <w:p w14:paraId="3E1AEE53" w14:textId="77777777" w:rsidR="009E1876" w:rsidRPr="009E1876" w:rsidRDefault="009E1876" w:rsidP="009E1876">
      <w:pPr>
        <w:autoSpaceDE/>
        <w:autoSpaceDN/>
        <w:adjustRightInd/>
        <w:ind w:left="-20" w:right="-20" w:hanging="360"/>
        <w:jc w:val="both"/>
        <w:rPr>
          <w:rFonts w:ascii="Arial" w:hAnsi="Arial" w:cs="Arial"/>
          <w:lang w:eastAsia="fr-FR"/>
        </w:rPr>
      </w:pPr>
      <w:r w:rsidRPr="009E1876">
        <w:rPr>
          <w:rFonts w:ascii="Arial" w:hAnsi="Arial" w:cs="Arial"/>
          <w:b/>
          <w:bCs/>
          <w:color w:val="000000"/>
          <w:lang w:eastAsia="fr-FR"/>
        </w:rPr>
        <w:t>5</w:t>
      </w:r>
      <w:r w:rsidRPr="009E1876">
        <w:rPr>
          <w:rFonts w:ascii="Arial" w:hAnsi="Arial" w:cs="Arial"/>
          <w:b/>
          <w:bCs/>
          <w:color w:val="000000"/>
          <w:sz w:val="22"/>
          <w:lang w:eastAsia="fr-FR"/>
        </w:rPr>
        <w:t>.     Culture et patrimoine</w:t>
      </w:r>
    </w:p>
    <w:p w14:paraId="2A35C430" w14:textId="77777777" w:rsidR="009E1876" w:rsidRPr="009E1876" w:rsidRDefault="009E1876" w:rsidP="009E1876">
      <w:pPr>
        <w:autoSpaceDE/>
        <w:autoSpaceDN/>
        <w:adjustRightInd/>
        <w:ind w:right="-20"/>
        <w:jc w:val="both"/>
        <w:rPr>
          <w:rFonts w:ascii="Arial" w:hAnsi="Arial" w:cs="Arial"/>
          <w:lang w:eastAsia="fr-FR"/>
        </w:rPr>
      </w:pPr>
      <w:r w:rsidRPr="009E1876">
        <w:rPr>
          <w:rFonts w:ascii="Arial" w:hAnsi="Arial" w:cs="Arial"/>
          <w:color w:val="000000"/>
          <w:lang w:eastAsia="fr-FR"/>
        </w:rPr>
        <w:t> </w:t>
      </w:r>
    </w:p>
    <w:p w14:paraId="6BB43DB3" w14:textId="77777777" w:rsidR="009E1876" w:rsidRPr="009E1876" w:rsidRDefault="009E1876" w:rsidP="009E1876">
      <w:pPr>
        <w:numPr>
          <w:ilvl w:val="0"/>
          <w:numId w:val="32"/>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Problématique 1 : Dévalorisation des patrimoines historiques et culturels d’Antananarivo</w:t>
      </w:r>
    </w:p>
    <w:p w14:paraId="7CAFFB2D" w14:textId="77777777" w:rsidR="009E1876" w:rsidRPr="009E1876" w:rsidRDefault="009E1876" w:rsidP="009E1876">
      <w:pPr>
        <w:autoSpaceDE/>
        <w:autoSpaceDN/>
        <w:adjustRightInd/>
        <w:rPr>
          <w:rFonts w:ascii="Arial" w:hAnsi="Arial" w:cs="Arial"/>
          <w:lang w:eastAsia="fr-FR"/>
        </w:rPr>
      </w:pPr>
    </w:p>
    <w:p w14:paraId="0643F6FF"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La population locale ne comprend pas les enjeux de la valorisation des patrimoines matériels et immatériels au sein de la vie d’où le manque de considération, le vandalisme et le non-respect de ces derniers, laissant place aux cultures étrangères. Le volet « patrimoine » s’affiche en dessous de l’échelle pour la population tananarivienne expliquant les raisons pour lesquelles la plupart des patrimoines deviennent endommagés et laissés à l’abandon. D’ailleurs, la population n’est pas consciente de l’importance de la mise en valeur de ses patrimoines et ne les placent pas en priorité. </w:t>
      </w:r>
    </w:p>
    <w:p w14:paraId="78673BAC" w14:textId="77777777" w:rsidR="009E1876" w:rsidRPr="009E1876" w:rsidRDefault="009E1876" w:rsidP="009E1876">
      <w:pPr>
        <w:autoSpaceDE/>
        <w:autoSpaceDN/>
        <w:adjustRightInd/>
        <w:jc w:val="center"/>
        <w:rPr>
          <w:rFonts w:ascii="Arial" w:hAnsi="Arial" w:cs="Arial"/>
          <w:lang w:eastAsia="fr-FR"/>
        </w:rPr>
      </w:pPr>
      <w:r w:rsidRPr="009E1876">
        <w:rPr>
          <w:rFonts w:ascii="Arial" w:hAnsi="Arial" w:cs="Arial"/>
          <w:color w:val="000000"/>
          <w:lang w:eastAsia="fr-FR"/>
        </w:rPr>
        <w:t> </w:t>
      </w:r>
    </w:p>
    <w:p w14:paraId="2B6927AD"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w:t>
      </w:r>
    </w:p>
    <w:p w14:paraId="7C23EACA" w14:textId="77777777" w:rsidR="009E1876" w:rsidRPr="009E1876" w:rsidRDefault="009E1876" w:rsidP="009E1876">
      <w:pPr>
        <w:autoSpaceDE/>
        <w:autoSpaceDN/>
        <w:adjustRightInd/>
        <w:rPr>
          <w:rFonts w:ascii="Arial" w:hAnsi="Arial" w:cs="Arial"/>
          <w:lang w:eastAsia="fr-FR"/>
        </w:rPr>
      </w:pPr>
    </w:p>
    <w:p w14:paraId="787E3244" w14:textId="0842A17D" w:rsidR="009E1876" w:rsidRPr="00E020E8" w:rsidRDefault="009E1876" w:rsidP="009E1876">
      <w:pPr>
        <w:autoSpaceDE/>
        <w:autoSpaceDN/>
        <w:adjustRightInd/>
        <w:jc w:val="both"/>
        <w:rPr>
          <w:rFonts w:ascii="Arial" w:hAnsi="Arial" w:cs="Arial"/>
          <w:i/>
          <w:lang w:eastAsia="fr-FR"/>
        </w:rPr>
      </w:pPr>
      <w:r w:rsidRPr="00E020E8">
        <w:rPr>
          <w:rFonts w:ascii="Arial" w:hAnsi="Arial" w:cs="Arial"/>
          <w:i/>
          <w:color w:val="000000"/>
          <w:lang w:eastAsia="fr-FR"/>
        </w:rPr>
        <w:t>Conséquences actuelles :</w:t>
      </w:r>
      <w:r w:rsidR="00FE0430">
        <w:rPr>
          <w:rFonts w:ascii="Arial" w:hAnsi="Arial" w:cs="Arial"/>
          <w:i/>
          <w:color w:val="000000"/>
          <w:lang w:eastAsia="fr-FR"/>
        </w:rPr>
        <w:t xml:space="preserve"> </w:t>
      </w:r>
      <w:r w:rsidRPr="009E1876">
        <w:rPr>
          <w:rFonts w:ascii="Arial" w:hAnsi="Arial" w:cs="Arial"/>
          <w:color w:val="000000"/>
          <w:lang w:eastAsia="fr-FR"/>
        </w:rPr>
        <w:t>Madagascar est une île riche en patrimoine et culture surtout dans les hautes terres centrales, mais malheureusement nos cultures et nos patrimoines disparaissent ainsi petit à petit, effaçant peu à peu les traces de l’histoire. Tombées dans l’oubli, elles nécessiteraient une initiative de revalorisation, afin de permettre aux générations futures de se réapproprier leur histoire et leur patrimoine. En effet, la connaissance de l’histoire et l’appropriation de sa culture font partie des sources vectrices de développement d’un territoire et d’un pays, notamment le domaine de la citoyenneté, du tourisme et de l’économie.</w:t>
      </w:r>
    </w:p>
    <w:p w14:paraId="1C5B6121" w14:textId="77777777" w:rsidR="009E1876" w:rsidRPr="009E1876" w:rsidRDefault="009E1876" w:rsidP="009E1876">
      <w:pPr>
        <w:autoSpaceDE/>
        <w:autoSpaceDN/>
        <w:adjustRightInd/>
        <w:rPr>
          <w:rFonts w:ascii="Arial" w:hAnsi="Arial" w:cs="Arial"/>
          <w:lang w:eastAsia="fr-FR"/>
        </w:rPr>
      </w:pPr>
    </w:p>
    <w:p w14:paraId="279E49B3" w14:textId="2BFF9D4F" w:rsidR="009E1876" w:rsidRPr="00FE0430" w:rsidRDefault="009E1876" w:rsidP="009E1876">
      <w:pPr>
        <w:autoSpaceDE/>
        <w:autoSpaceDN/>
        <w:adjustRightInd/>
        <w:jc w:val="both"/>
        <w:rPr>
          <w:rFonts w:ascii="Arial" w:hAnsi="Arial" w:cs="Arial"/>
          <w:i/>
          <w:lang w:eastAsia="fr-FR"/>
        </w:rPr>
      </w:pPr>
      <w:r w:rsidRPr="00E020E8">
        <w:rPr>
          <w:rFonts w:ascii="Arial" w:hAnsi="Arial" w:cs="Arial"/>
          <w:i/>
          <w:color w:val="000000"/>
          <w:lang w:eastAsia="fr-FR"/>
        </w:rPr>
        <w:t>Risques potentiels :</w:t>
      </w:r>
      <w:r w:rsidR="00FE0430">
        <w:rPr>
          <w:rFonts w:ascii="Arial" w:hAnsi="Arial" w:cs="Arial"/>
          <w:i/>
          <w:color w:val="000000"/>
          <w:lang w:eastAsia="fr-FR"/>
        </w:rPr>
        <w:t xml:space="preserve"> </w:t>
      </w:r>
      <w:r w:rsidR="00FE0430">
        <w:rPr>
          <w:rFonts w:ascii="Arial" w:hAnsi="Arial" w:cs="Arial"/>
          <w:i/>
          <w:lang w:eastAsia="fr-FR"/>
        </w:rPr>
        <w:t>L</w:t>
      </w:r>
      <w:r w:rsidRPr="009E1876">
        <w:rPr>
          <w:rFonts w:ascii="Arial" w:hAnsi="Arial" w:cs="Arial"/>
          <w:color w:val="000000"/>
          <w:lang w:eastAsia="fr-FR"/>
        </w:rPr>
        <w:t>es traces de l’histoire tombent dans l’oubli ;</w:t>
      </w:r>
    </w:p>
    <w:p w14:paraId="7E7E16E4"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 les cultures et les patrimoines malgaches finissent dans l’ombre de ceux des étrangers. </w:t>
      </w:r>
    </w:p>
    <w:p w14:paraId="464111E1" w14:textId="77777777" w:rsidR="009E1876" w:rsidRPr="009E1876" w:rsidRDefault="009E1876" w:rsidP="009E1876">
      <w:pPr>
        <w:autoSpaceDE/>
        <w:autoSpaceDN/>
        <w:adjustRightInd/>
        <w:rPr>
          <w:rFonts w:ascii="Arial" w:hAnsi="Arial" w:cs="Arial"/>
          <w:lang w:eastAsia="fr-FR"/>
        </w:rPr>
      </w:pPr>
      <w:r w:rsidRPr="009E1876">
        <w:rPr>
          <w:rFonts w:ascii="Arial" w:hAnsi="Arial" w:cs="Arial"/>
          <w:lang w:eastAsia="fr-FR"/>
        </w:rPr>
        <w:br/>
      </w:r>
    </w:p>
    <w:p w14:paraId="4957B1B0" w14:textId="77777777" w:rsidR="009E1876" w:rsidRPr="009E1876" w:rsidRDefault="009E1876" w:rsidP="009E1876">
      <w:pPr>
        <w:numPr>
          <w:ilvl w:val="0"/>
          <w:numId w:val="33"/>
        </w:numPr>
        <w:autoSpaceDE/>
        <w:autoSpaceDN/>
        <w:adjustRightInd/>
        <w:jc w:val="both"/>
        <w:textAlignment w:val="baseline"/>
        <w:rPr>
          <w:rFonts w:ascii="Arial" w:hAnsi="Arial" w:cs="Arial"/>
          <w:b/>
          <w:bCs/>
          <w:color w:val="000000"/>
          <w:lang w:eastAsia="fr-FR"/>
        </w:rPr>
      </w:pPr>
      <w:r w:rsidRPr="009E1876">
        <w:rPr>
          <w:rFonts w:ascii="Arial" w:hAnsi="Arial" w:cs="Arial"/>
          <w:b/>
          <w:bCs/>
          <w:color w:val="000000"/>
          <w:lang w:eastAsia="fr-FR"/>
        </w:rPr>
        <w:t>Problématique 2 : Absence d’interface d’information relative au domaine culturel</w:t>
      </w:r>
    </w:p>
    <w:p w14:paraId="44489BAE" w14:textId="77777777" w:rsidR="009E1876" w:rsidRPr="009E1876" w:rsidRDefault="009E1876" w:rsidP="009E1876">
      <w:pPr>
        <w:autoSpaceDE/>
        <w:autoSpaceDN/>
        <w:adjustRightInd/>
        <w:rPr>
          <w:rFonts w:ascii="Arial" w:hAnsi="Arial" w:cs="Arial"/>
          <w:lang w:eastAsia="fr-FR"/>
        </w:rPr>
      </w:pPr>
    </w:p>
    <w:p w14:paraId="30894DE2"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Il existe encore peu de données probantes pour évaluer l’ampleur du secteur culturel ainsi que son apport socio-économique. Aucun système informatique existant pour la récolte de données et la centralisation des informations culturelles et artistiques sur le territoire. Les procédures administratives et les règles régissant l’organisation des événements artistiques restent floues pour certains opérateurs culturels.</w:t>
      </w:r>
    </w:p>
    <w:p w14:paraId="1E7DB19E" w14:textId="77777777" w:rsidR="009E1876" w:rsidRPr="009E1876" w:rsidRDefault="009E1876" w:rsidP="009E1876">
      <w:pPr>
        <w:autoSpaceDE/>
        <w:autoSpaceDN/>
        <w:adjustRightInd/>
        <w:rPr>
          <w:rFonts w:ascii="Arial" w:hAnsi="Arial" w:cs="Arial"/>
          <w:lang w:eastAsia="fr-FR"/>
        </w:rPr>
      </w:pPr>
    </w:p>
    <w:p w14:paraId="5713BE0F"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color w:val="000000"/>
          <w:lang w:eastAsia="fr-FR"/>
        </w:rPr>
        <w:t>Exemple : Plusieurs artistes et opérateurs culturels travaillent et apportent de la valeur au territoire. Leurs existences, leurs activités et les produits manquent de visibilité au niveau territorial, national ou même international.</w:t>
      </w:r>
    </w:p>
    <w:p w14:paraId="612FCA21" w14:textId="159B439F" w:rsidR="009E1876" w:rsidRPr="009E1876" w:rsidRDefault="009E1876" w:rsidP="003F379F">
      <w:pPr>
        <w:autoSpaceDE/>
        <w:autoSpaceDN/>
        <w:adjustRightInd/>
        <w:jc w:val="both"/>
        <w:rPr>
          <w:rFonts w:ascii="Arial" w:hAnsi="Arial" w:cs="Arial"/>
          <w:lang w:eastAsia="fr-FR"/>
        </w:rPr>
      </w:pPr>
      <w:r w:rsidRPr="009E1876">
        <w:rPr>
          <w:rFonts w:ascii="Arial" w:hAnsi="Arial" w:cs="Arial"/>
          <w:color w:val="000000"/>
          <w:lang w:eastAsia="fr-FR"/>
        </w:rPr>
        <w:t>   </w:t>
      </w:r>
    </w:p>
    <w:p w14:paraId="016A4CC7" w14:textId="77777777" w:rsidR="009E1876" w:rsidRPr="009E1876" w:rsidRDefault="009E1876" w:rsidP="009E1876">
      <w:pPr>
        <w:autoSpaceDE/>
        <w:autoSpaceDN/>
        <w:adjustRightInd/>
        <w:jc w:val="both"/>
        <w:rPr>
          <w:rFonts w:ascii="Arial" w:hAnsi="Arial" w:cs="Arial"/>
          <w:lang w:eastAsia="fr-FR"/>
        </w:rPr>
      </w:pPr>
      <w:r w:rsidRPr="009E1876">
        <w:rPr>
          <w:rFonts w:ascii="Arial" w:hAnsi="Arial" w:cs="Arial"/>
          <w:b/>
          <w:bCs/>
          <w:color w:val="000000"/>
          <w:lang w:eastAsia="fr-FR"/>
        </w:rPr>
        <w:t>Impacts et conséquences :</w:t>
      </w:r>
    </w:p>
    <w:p w14:paraId="66101A46" w14:textId="77777777" w:rsidR="009E1876" w:rsidRPr="009E1876" w:rsidRDefault="009E1876" w:rsidP="009E1876">
      <w:pPr>
        <w:autoSpaceDE/>
        <w:autoSpaceDN/>
        <w:adjustRightInd/>
        <w:rPr>
          <w:rFonts w:ascii="Arial" w:hAnsi="Arial" w:cs="Arial"/>
          <w:lang w:eastAsia="fr-FR"/>
        </w:rPr>
      </w:pPr>
    </w:p>
    <w:p w14:paraId="12CCE12D" w14:textId="77777777" w:rsidR="009E1876" w:rsidRPr="009E1876" w:rsidRDefault="009E1876" w:rsidP="009E1876">
      <w:pPr>
        <w:autoSpaceDE/>
        <w:autoSpaceDN/>
        <w:adjustRightInd/>
        <w:jc w:val="both"/>
        <w:rPr>
          <w:rFonts w:ascii="Arial" w:hAnsi="Arial" w:cs="Arial"/>
          <w:lang w:eastAsia="fr-FR"/>
        </w:rPr>
      </w:pPr>
      <w:r w:rsidRPr="00FE0430">
        <w:rPr>
          <w:rFonts w:ascii="Arial" w:hAnsi="Arial" w:cs="Arial"/>
          <w:i/>
          <w:color w:val="000000"/>
          <w:lang w:eastAsia="fr-FR"/>
        </w:rPr>
        <w:t>Conséquences actuelles :</w:t>
      </w:r>
      <w:r w:rsidRPr="009E1876">
        <w:rPr>
          <w:rFonts w:ascii="Arial" w:hAnsi="Arial" w:cs="Arial"/>
          <w:color w:val="000000"/>
          <w:lang w:eastAsia="fr-FR"/>
        </w:rPr>
        <w:t xml:space="preserve"> Difficulté à collecter des données probantes, difficulté à évaluer l’apport socio-économique du secteur culturel, difficulté à communiquer les procédures et règles régissant</w:t>
      </w:r>
    </w:p>
    <w:p w14:paraId="58E72FF2" w14:textId="77777777" w:rsidR="009E1876" w:rsidRPr="009E1876" w:rsidRDefault="009E1876" w:rsidP="009E1876">
      <w:pPr>
        <w:autoSpaceDE/>
        <w:autoSpaceDN/>
        <w:adjustRightInd/>
        <w:jc w:val="both"/>
        <w:rPr>
          <w:rFonts w:ascii="Arial" w:hAnsi="Arial" w:cs="Arial"/>
          <w:lang w:eastAsia="fr-FR"/>
        </w:rPr>
      </w:pPr>
      <w:r w:rsidRPr="00FE0430">
        <w:rPr>
          <w:rFonts w:ascii="Arial" w:hAnsi="Arial" w:cs="Arial"/>
          <w:i/>
          <w:color w:val="000000"/>
          <w:lang w:eastAsia="fr-FR"/>
        </w:rPr>
        <w:t>Risques potentiels :</w:t>
      </w:r>
      <w:r w:rsidRPr="009E1876">
        <w:rPr>
          <w:rFonts w:ascii="Arial" w:hAnsi="Arial" w:cs="Arial"/>
          <w:color w:val="000000"/>
          <w:lang w:eastAsia="fr-FR"/>
        </w:rPr>
        <w:t xml:space="preserve"> Hausse des activités informels, lacune au niveau des données socio-économique</w:t>
      </w:r>
    </w:p>
    <w:p w14:paraId="03EE41B8" w14:textId="5FD24699" w:rsidR="6B3D522D" w:rsidRPr="005367D0" w:rsidRDefault="6B3D522D" w:rsidP="6B3D522D">
      <w:pPr>
        <w:pStyle w:val="paragraph"/>
        <w:spacing w:before="0" w:beforeAutospacing="0" w:after="0" w:afterAutospacing="0"/>
        <w:jc w:val="both"/>
        <w:rPr>
          <w:sz w:val="20"/>
          <w:szCs w:val="20"/>
        </w:rPr>
      </w:pPr>
    </w:p>
    <w:p w14:paraId="03AB7AA4" w14:textId="472A0DE4" w:rsidR="6B3D522D" w:rsidRPr="005367D0" w:rsidRDefault="6B3D522D" w:rsidP="6B3D522D">
      <w:pPr>
        <w:pStyle w:val="paragraph"/>
        <w:spacing w:before="0" w:beforeAutospacing="0" w:after="0" w:afterAutospacing="0"/>
        <w:jc w:val="both"/>
        <w:rPr>
          <w:sz w:val="20"/>
          <w:szCs w:val="20"/>
        </w:rPr>
      </w:pPr>
    </w:p>
    <w:p w14:paraId="30165E22" w14:textId="06A409C3" w:rsidR="6B3D522D" w:rsidRPr="005367D0" w:rsidRDefault="6B3D522D" w:rsidP="6B3D522D">
      <w:pPr>
        <w:pStyle w:val="paragraph"/>
        <w:spacing w:before="0" w:beforeAutospacing="0" w:after="0" w:afterAutospacing="0"/>
        <w:jc w:val="both"/>
        <w:rPr>
          <w:sz w:val="20"/>
          <w:szCs w:val="20"/>
        </w:rPr>
      </w:pPr>
    </w:p>
    <w:p w14:paraId="5C640F5B" w14:textId="35645BE2" w:rsidR="6B3D522D" w:rsidRDefault="6B3D522D" w:rsidP="6B3D522D">
      <w:pPr>
        <w:pStyle w:val="paragraph"/>
        <w:spacing w:before="0" w:beforeAutospacing="0" w:after="0" w:afterAutospacing="0"/>
        <w:jc w:val="both"/>
        <w:rPr>
          <w:rFonts w:ascii="Arial" w:hAnsi="Arial" w:cs="Arial"/>
          <w:sz w:val="20"/>
          <w:szCs w:val="20"/>
        </w:rPr>
      </w:pPr>
    </w:p>
    <w:p w14:paraId="676FB9AA" w14:textId="40E1DC6C" w:rsidR="00CB33E2" w:rsidRPr="00C20150" w:rsidRDefault="6618E5F4" w:rsidP="43E947F0">
      <w:pPr>
        <w:pStyle w:val="REGLEMENT1"/>
      </w:pPr>
      <w:bookmarkStart w:id="4" w:name="_Ref505270716"/>
      <w:bookmarkStart w:id="5" w:name="_Toc506188637"/>
      <w:bookmarkStart w:id="6" w:name="_Toc162952079"/>
      <w:r w:rsidRPr="00C20150">
        <w:t>D</w:t>
      </w:r>
      <w:r w:rsidR="621E1F20" w:rsidRPr="00C20150">
        <w:t>É</w:t>
      </w:r>
      <w:r w:rsidRPr="00C20150">
        <w:t xml:space="preserve">ROULEMENT </w:t>
      </w:r>
      <w:bookmarkEnd w:id="4"/>
      <w:bookmarkEnd w:id="5"/>
      <w:r w:rsidR="21233E8E" w:rsidRPr="00C20150">
        <w:t xml:space="preserve">DE </w:t>
      </w:r>
      <w:r w:rsidR="3A287C9D" w:rsidRPr="00C20150">
        <w:t>L’</w:t>
      </w:r>
      <w:r w:rsidR="21233E8E" w:rsidRPr="00C20150">
        <w:t>APPEL</w:t>
      </w:r>
      <w:bookmarkEnd w:id="6"/>
    </w:p>
    <w:tbl>
      <w:tblPr>
        <w:tblW w:w="0" w:type="auto"/>
        <w:tblCellMar>
          <w:left w:w="0" w:type="dxa"/>
          <w:right w:w="0" w:type="dxa"/>
        </w:tblCellMar>
        <w:tblLook w:val="04A0" w:firstRow="1" w:lastRow="0" w:firstColumn="1" w:lastColumn="0" w:noHBand="0" w:noVBand="1"/>
      </w:tblPr>
      <w:tblGrid>
        <w:gridCol w:w="2825"/>
        <w:gridCol w:w="6225"/>
      </w:tblGrid>
      <w:tr w:rsidR="00664E73" w:rsidRPr="001537F1" w14:paraId="6E7E0019" w14:textId="77777777" w:rsidTr="7BC0754E">
        <w:tc>
          <w:tcPr>
            <w:tcW w:w="9050" w:type="dxa"/>
            <w:gridSpan w:val="2"/>
            <w:tcBorders>
              <w:top w:val="single" w:sz="8" w:space="0" w:color="A3A3A3"/>
              <w:left w:val="single" w:sz="8" w:space="0" w:color="A3A3A3"/>
              <w:bottom w:val="single" w:sz="8" w:space="0" w:color="A3A3A3"/>
              <w:right w:val="single" w:sz="8" w:space="0" w:color="A3A3A3"/>
            </w:tcBorders>
            <w:shd w:val="clear" w:color="auto" w:fill="BDD6EE" w:themeFill="accent1" w:themeFillTint="66"/>
            <w:tcMar>
              <w:top w:w="40" w:type="dxa"/>
              <w:left w:w="60" w:type="dxa"/>
              <w:bottom w:w="40" w:type="dxa"/>
              <w:right w:w="60" w:type="dxa"/>
            </w:tcMar>
            <w:hideMark/>
          </w:tcPr>
          <w:p w14:paraId="2F3A6694" w14:textId="2FE72ADB" w:rsidR="00664E73" w:rsidRPr="001537F1" w:rsidRDefault="001A32EA">
            <w:pPr>
              <w:rPr>
                <w:rFonts w:ascii="Arial" w:hAnsi="Arial" w:cs="Arial"/>
              </w:rPr>
            </w:pPr>
            <w:r>
              <w:rPr>
                <w:rFonts w:ascii="Arial" w:hAnsi="Arial" w:cs="Arial"/>
                <w:b/>
                <w:bCs/>
              </w:rPr>
              <w:t>Sélection</w:t>
            </w:r>
            <w:r w:rsidR="00664E73" w:rsidRPr="00DB7217">
              <w:rPr>
                <w:rFonts w:ascii="Arial" w:hAnsi="Arial" w:cs="Arial"/>
                <w:b/>
                <w:bCs/>
              </w:rPr>
              <w:t xml:space="preserve"> des </w:t>
            </w:r>
            <w:r>
              <w:rPr>
                <w:rFonts w:ascii="Arial" w:hAnsi="Arial" w:cs="Arial"/>
                <w:b/>
                <w:bCs/>
              </w:rPr>
              <w:t>lauréats</w:t>
            </w:r>
          </w:p>
        </w:tc>
      </w:tr>
      <w:tr w:rsidR="00664E73" w:rsidRPr="001537F1" w14:paraId="1BE70578" w14:textId="77777777" w:rsidTr="7BC0754E">
        <w:tc>
          <w:tcPr>
            <w:tcW w:w="2825" w:type="dxa"/>
            <w:tcBorders>
              <w:top w:val="nil"/>
              <w:left w:val="single" w:sz="4" w:space="0" w:color="auto"/>
              <w:bottom w:val="single" w:sz="4" w:space="0" w:color="auto"/>
              <w:right w:val="single" w:sz="4" w:space="0" w:color="auto"/>
            </w:tcBorders>
            <w:tcMar>
              <w:top w:w="40" w:type="dxa"/>
              <w:left w:w="60" w:type="dxa"/>
              <w:bottom w:w="40" w:type="dxa"/>
              <w:right w:w="60" w:type="dxa"/>
            </w:tcMar>
            <w:hideMark/>
          </w:tcPr>
          <w:p w14:paraId="5FBAB561" w14:textId="1D5219D4" w:rsidR="00D5738F" w:rsidRPr="001537F1" w:rsidRDefault="00D21B55" w:rsidP="00D5738F">
            <w:pPr>
              <w:rPr>
                <w:rFonts w:ascii="Arial" w:hAnsi="Arial" w:cs="Arial"/>
              </w:rPr>
            </w:pPr>
            <w:r w:rsidRPr="7BC0754E">
              <w:rPr>
                <w:rFonts w:ascii="Arial" w:hAnsi="Arial" w:cs="Arial"/>
              </w:rPr>
              <w:t xml:space="preserve"> </w:t>
            </w:r>
            <w:r w:rsidR="00715C89">
              <w:rPr>
                <w:rFonts w:ascii="Arial" w:hAnsi="Arial" w:cs="Arial"/>
              </w:rPr>
              <w:t xml:space="preserve">8 avril </w:t>
            </w:r>
            <w:r w:rsidRPr="7BC0754E">
              <w:rPr>
                <w:rFonts w:ascii="Arial" w:hAnsi="Arial" w:cs="Arial"/>
              </w:rPr>
              <w:t>2024</w:t>
            </w:r>
          </w:p>
        </w:tc>
        <w:tc>
          <w:tcPr>
            <w:tcW w:w="6225" w:type="dxa"/>
            <w:tcBorders>
              <w:top w:val="nil"/>
              <w:left w:val="single" w:sz="4" w:space="0" w:color="auto"/>
              <w:bottom w:val="single" w:sz="4" w:space="0" w:color="auto"/>
              <w:right w:val="single" w:sz="4" w:space="0" w:color="auto"/>
            </w:tcBorders>
            <w:tcMar>
              <w:top w:w="40" w:type="dxa"/>
              <w:left w:w="60" w:type="dxa"/>
              <w:bottom w:w="40" w:type="dxa"/>
              <w:right w:w="60" w:type="dxa"/>
            </w:tcMar>
            <w:hideMark/>
          </w:tcPr>
          <w:p w14:paraId="7214C09E" w14:textId="5975A858" w:rsidR="00C37D8A" w:rsidRPr="001537F1" w:rsidRDefault="00D61C6F" w:rsidP="00C37D8A">
            <w:pPr>
              <w:rPr>
                <w:rFonts w:ascii="Arial" w:hAnsi="Arial" w:cs="Arial"/>
              </w:rPr>
            </w:pPr>
            <w:r>
              <w:rPr>
                <w:rFonts w:ascii="Arial" w:hAnsi="Arial" w:cs="Arial"/>
              </w:rPr>
              <w:t xml:space="preserve">Lancement et publication </w:t>
            </w:r>
            <w:r w:rsidR="00D723D2">
              <w:rPr>
                <w:rFonts w:ascii="Arial" w:hAnsi="Arial" w:cs="Arial"/>
              </w:rPr>
              <w:t>de l’</w:t>
            </w:r>
            <w:r w:rsidR="009730CA">
              <w:rPr>
                <w:rFonts w:ascii="Arial" w:hAnsi="Arial" w:cs="Arial"/>
              </w:rPr>
              <w:t>a</w:t>
            </w:r>
            <w:r w:rsidR="00D723D2">
              <w:rPr>
                <w:rFonts w:ascii="Arial" w:hAnsi="Arial" w:cs="Arial"/>
              </w:rPr>
              <w:t>ppel</w:t>
            </w:r>
          </w:p>
          <w:p w14:paraId="212E5613" w14:textId="77777777" w:rsidR="00C37D8A" w:rsidRPr="001537F1" w:rsidRDefault="00C37D8A" w:rsidP="00C37D8A">
            <w:pPr>
              <w:rPr>
                <w:rFonts w:ascii="Arial" w:hAnsi="Arial" w:cs="Arial"/>
              </w:rPr>
            </w:pPr>
            <w:r w:rsidRPr="4126F882">
              <w:rPr>
                <w:rFonts w:ascii="Arial" w:hAnsi="Arial" w:cs="Arial"/>
              </w:rPr>
              <w:t>Ouverture de la plateforme de candidatures</w:t>
            </w:r>
          </w:p>
          <w:p w14:paraId="32E1CFA0" w14:textId="75203712" w:rsidR="00D5738F" w:rsidRPr="001537F1" w:rsidRDefault="00D5738F" w:rsidP="00C37D8A">
            <w:pPr>
              <w:rPr>
                <w:rFonts w:ascii="Arial" w:hAnsi="Arial" w:cs="Arial"/>
              </w:rPr>
            </w:pPr>
          </w:p>
        </w:tc>
      </w:tr>
      <w:tr w:rsidR="00664E73" w:rsidRPr="001537F1" w14:paraId="6EC0125E" w14:textId="77777777" w:rsidTr="7BC0754E">
        <w:tc>
          <w:tcPr>
            <w:tcW w:w="2825" w:type="dxa"/>
            <w:tcBorders>
              <w:top w:val="single" w:sz="4" w:space="0" w:color="auto"/>
              <w:left w:val="single" w:sz="4" w:space="0" w:color="auto"/>
              <w:bottom w:val="single" w:sz="4" w:space="0" w:color="auto"/>
              <w:right w:val="single" w:sz="4" w:space="0" w:color="auto"/>
            </w:tcBorders>
            <w:tcMar>
              <w:top w:w="40" w:type="dxa"/>
              <w:left w:w="60" w:type="dxa"/>
              <w:bottom w:w="40" w:type="dxa"/>
              <w:right w:w="60" w:type="dxa"/>
            </w:tcMar>
            <w:hideMark/>
          </w:tcPr>
          <w:p w14:paraId="08C985FE" w14:textId="26E8EBF2" w:rsidR="00664E73" w:rsidRPr="005161BA" w:rsidRDefault="006A7C1E" w:rsidP="00945123">
            <w:pPr>
              <w:rPr>
                <w:rFonts w:ascii="Arial" w:hAnsi="Arial" w:cs="Arial"/>
              </w:rPr>
            </w:pPr>
            <w:r>
              <w:rPr>
                <w:rFonts w:ascii="Arial" w:hAnsi="Arial" w:cs="Arial"/>
              </w:rPr>
              <w:t>19</w:t>
            </w:r>
            <w:r w:rsidR="00715C89">
              <w:rPr>
                <w:rFonts w:ascii="Arial" w:hAnsi="Arial" w:cs="Arial"/>
              </w:rPr>
              <w:t xml:space="preserve"> mai </w:t>
            </w:r>
            <w:r w:rsidR="56DB76E6" w:rsidRPr="7BC0754E">
              <w:rPr>
                <w:rFonts w:ascii="Arial" w:hAnsi="Arial" w:cs="Arial"/>
              </w:rPr>
              <w:t xml:space="preserve">2024 à </w:t>
            </w:r>
            <w:r>
              <w:rPr>
                <w:rFonts w:ascii="Arial" w:hAnsi="Arial" w:cs="Arial"/>
              </w:rPr>
              <w:t>23</w:t>
            </w:r>
            <w:r w:rsidR="56DB76E6" w:rsidRPr="7BC0754E">
              <w:rPr>
                <w:rFonts w:ascii="Arial" w:hAnsi="Arial" w:cs="Arial"/>
              </w:rPr>
              <w:t>h</w:t>
            </w:r>
            <w:r>
              <w:rPr>
                <w:rFonts w:ascii="Arial" w:hAnsi="Arial" w:cs="Arial"/>
              </w:rPr>
              <w:t>59</w:t>
            </w:r>
          </w:p>
        </w:tc>
        <w:tc>
          <w:tcPr>
            <w:tcW w:w="6225" w:type="dxa"/>
            <w:tcBorders>
              <w:top w:val="single" w:sz="4" w:space="0" w:color="auto"/>
              <w:left w:val="single" w:sz="4" w:space="0" w:color="auto"/>
              <w:bottom w:val="single" w:sz="4" w:space="0" w:color="auto"/>
              <w:right w:val="single" w:sz="4" w:space="0" w:color="auto"/>
            </w:tcBorders>
            <w:tcMar>
              <w:top w:w="40" w:type="dxa"/>
              <w:left w:w="60" w:type="dxa"/>
              <w:bottom w:w="40" w:type="dxa"/>
              <w:right w:w="60" w:type="dxa"/>
            </w:tcMar>
            <w:hideMark/>
          </w:tcPr>
          <w:p w14:paraId="362619FF" w14:textId="77777777" w:rsidR="00664E73" w:rsidRPr="001537F1" w:rsidRDefault="00664E73">
            <w:pPr>
              <w:rPr>
                <w:rFonts w:ascii="Arial" w:hAnsi="Arial" w:cs="Arial"/>
              </w:rPr>
            </w:pPr>
            <w:r w:rsidRPr="001537F1">
              <w:rPr>
                <w:rFonts w:ascii="Arial" w:hAnsi="Arial" w:cs="Arial"/>
              </w:rPr>
              <w:t>Date limite de dépôt des dossiers de candidatures</w:t>
            </w:r>
          </w:p>
        </w:tc>
      </w:tr>
      <w:tr w:rsidR="00664E73" w:rsidRPr="001537F1" w14:paraId="53AEE875" w14:textId="77777777" w:rsidTr="7BC0754E">
        <w:tc>
          <w:tcPr>
            <w:tcW w:w="2825" w:type="dxa"/>
            <w:tcBorders>
              <w:top w:val="single" w:sz="4" w:space="0" w:color="auto"/>
              <w:left w:val="single" w:sz="4" w:space="0" w:color="auto"/>
              <w:bottom w:val="single" w:sz="4" w:space="0" w:color="auto"/>
              <w:right w:val="single" w:sz="4" w:space="0" w:color="auto"/>
            </w:tcBorders>
            <w:tcMar>
              <w:top w:w="40" w:type="dxa"/>
              <w:left w:w="60" w:type="dxa"/>
              <w:bottom w:w="40" w:type="dxa"/>
              <w:right w:w="60" w:type="dxa"/>
            </w:tcMar>
            <w:hideMark/>
          </w:tcPr>
          <w:p w14:paraId="3CDECE67" w14:textId="20B09267" w:rsidR="005161BA" w:rsidRDefault="0C55037C" w:rsidP="00AB517A">
            <w:pPr>
              <w:rPr>
                <w:rFonts w:ascii="Arial" w:hAnsi="Arial" w:cs="Arial"/>
              </w:rPr>
            </w:pPr>
            <w:r w:rsidRPr="7BC0754E">
              <w:rPr>
                <w:rFonts w:ascii="Arial" w:hAnsi="Arial" w:cs="Arial"/>
              </w:rPr>
              <w:lastRenderedPageBreak/>
              <w:t xml:space="preserve">A partir du </w:t>
            </w:r>
            <w:r w:rsidR="006A7C1E">
              <w:rPr>
                <w:rFonts w:ascii="Arial" w:hAnsi="Arial" w:cs="Arial"/>
              </w:rPr>
              <w:t>20</w:t>
            </w:r>
            <w:r w:rsidR="00715C89">
              <w:rPr>
                <w:rFonts w:ascii="Arial" w:hAnsi="Arial" w:cs="Arial"/>
              </w:rPr>
              <w:t xml:space="preserve"> mai</w:t>
            </w:r>
            <w:r w:rsidRPr="7BC0754E">
              <w:rPr>
                <w:rFonts w:ascii="Arial" w:hAnsi="Arial" w:cs="Arial"/>
              </w:rPr>
              <w:t xml:space="preserve"> 2024</w:t>
            </w:r>
          </w:p>
          <w:p w14:paraId="20140902" w14:textId="77777777" w:rsidR="00C0380E" w:rsidRDefault="00C0380E" w:rsidP="00AB517A">
            <w:pPr>
              <w:rPr>
                <w:rFonts w:ascii="Arial" w:hAnsi="Arial" w:cs="Arial"/>
              </w:rPr>
            </w:pPr>
          </w:p>
          <w:p w14:paraId="29610086" w14:textId="0E474D3E" w:rsidR="001A32EA" w:rsidRDefault="001A32EA" w:rsidP="00AB517A">
            <w:pPr>
              <w:rPr>
                <w:rFonts w:ascii="Arial" w:hAnsi="Arial" w:cs="Arial"/>
              </w:rPr>
            </w:pPr>
          </w:p>
          <w:p w14:paraId="0A96E01A" w14:textId="21F3551E" w:rsidR="00D21B55" w:rsidRPr="001537F1" w:rsidRDefault="006A7C1E" w:rsidP="00AB517A">
            <w:pPr>
              <w:rPr>
                <w:rFonts w:ascii="Arial" w:hAnsi="Arial" w:cs="Arial"/>
              </w:rPr>
            </w:pPr>
            <w:r>
              <w:rPr>
                <w:rFonts w:ascii="Arial" w:hAnsi="Arial" w:cs="Arial"/>
              </w:rPr>
              <w:t>Semaine du 10 juin</w:t>
            </w:r>
          </w:p>
        </w:tc>
        <w:tc>
          <w:tcPr>
            <w:tcW w:w="6225" w:type="dxa"/>
            <w:tcBorders>
              <w:top w:val="single" w:sz="4" w:space="0" w:color="auto"/>
              <w:left w:val="single" w:sz="4" w:space="0" w:color="auto"/>
              <w:bottom w:val="single" w:sz="4" w:space="0" w:color="auto"/>
              <w:right w:val="single" w:sz="4" w:space="0" w:color="auto"/>
            </w:tcBorders>
            <w:tcMar>
              <w:top w:w="40" w:type="dxa"/>
              <w:left w:w="60" w:type="dxa"/>
              <w:bottom w:w="40" w:type="dxa"/>
              <w:right w:w="60" w:type="dxa"/>
            </w:tcMar>
            <w:hideMark/>
          </w:tcPr>
          <w:p w14:paraId="38642103" w14:textId="7991EEEB" w:rsidR="00664E73" w:rsidRDefault="00664E73">
            <w:pPr>
              <w:rPr>
                <w:rFonts w:ascii="Arial" w:hAnsi="Arial" w:cs="Arial"/>
              </w:rPr>
            </w:pPr>
            <w:r w:rsidRPr="001537F1">
              <w:rPr>
                <w:rFonts w:ascii="Arial" w:hAnsi="Arial" w:cs="Arial"/>
              </w:rPr>
              <w:t>Analyse des dossiers de candidatures</w:t>
            </w:r>
          </w:p>
          <w:p w14:paraId="6E87A5A1" w14:textId="0744C8D0" w:rsidR="00CF61BB" w:rsidRDefault="00CF61BB">
            <w:pPr>
              <w:rPr>
                <w:rFonts w:ascii="Arial" w:hAnsi="Arial" w:cs="Arial"/>
              </w:rPr>
            </w:pPr>
          </w:p>
          <w:p w14:paraId="74D884DD" w14:textId="77777777" w:rsidR="003D47E6" w:rsidRPr="001537F1" w:rsidRDefault="003D47E6">
            <w:pPr>
              <w:rPr>
                <w:rFonts w:ascii="Arial" w:hAnsi="Arial" w:cs="Arial"/>
              </w:rPr>
            </w:pPr>
          </w:p>
          <w:p w14:paraId="745353D1" w14:textId="6486BB91" w:rsidR="00664E73" w:rsidRPr="001537F1" w:rsidRDefault="00664E73">
            <w:pPr>
              <w:rPr>
                <w:rFonts w:ascii="Arial" w:hAnsi="Arial" w:cs="Arial"/>
              </w:rPr>
            </w:pPr>
            <w:r w:rsidRPr="001537F1">
              <w:rPr>
                <w:rFonts w:ascii="Arial" w:hAnsi="Arial" w:cs="Arial"/>
              </w:rPr>
              <w:t>Comité de présélection</w:t>
            </w:r>
          </w:p>
          <w:p w14:paraId="522CCA67" w14:textId="77777777" w:rsidR="008E4E02" w:rsidRDefault="008E4E02" w:rsidP="00AB517A">
            <w:pPr>
              <w:rPr>
                <w:rFonts w:ascii="Arial" w:hAnsi="Arial" w:cs="Arial"/>
              </w:rPr>
            </w:pPr>
            <w:r w:rsidRPr="008E4E02">
              <w:rPr>
                <w:rFonts w:ascii="Arial" w:hAnsi="Arial" w:cs="Arial"/>
              </w:rPr>
              <w:t>Annonce des présélectionnés</w:t>
            </w:r>
            <w:r>
              <w:rPr>
                <w:rFonts w:ascii="Arial" w:hAnsi="Arial" w:cs="Arial"/>
              </w:rPr>
              <w:t xml:space="preserve"> </w:t>
            </w:r>
          </w:p>
          <w:p w14:paraId="3BC37010" w14:textId="115A599E" w:rsidR="00CF61BB" w:rsidRPr="001537F1" w:rsidRDefault="00CF61BB" w:rsidP="00AB517A">
            <w:pPr>
              <w:rPr>
                <w:rFonts w:ascii="Arial" w:hAnsi="Arial" w:cs="Arial"/>
              </w:rPr>
            </w:pPr>
            <w:r>
              <w:rPr>
                <w:rFonts w:ascii="Arial" w:hAnsi="Arial" w:cs="Arial"/>
              </w:rPr>
              <w:t>Transmission au</w:t>
            </w:r>
            <w:r w:rsidR="008C5F2E">
              <w:rPr>
                <w:rFonts w:ascii="Arial" w:hAnsi="Arial" w:cs="Arial"/>
              </w:rPr>
              <w:t>x</w:t>
            </w:r>
            <w:r>
              <w:rPr>
                <w:rFonts w:ascii="Arial" w:hAnsi="Arial" w:cs="Arial"/>
              </w:rPr>
              <w:t xml:space="preserve"> présélectionnés de questions spécifiques à leur proposition pour </w:t>
            </w:r>
            <w:r w:rsidR="00AB517A">
              <w:rPr>
                <w:rFonts w:ascii="Arial" w:hAnsi="Arial" w:cs="Arial"/>
              </w:rPr>
              <w:t xml:space="preserve">qu’ils puissent </w:t>
            </w:r>
            <w:r w:rsidR="008C5F2E">
              <w:rPr>
                <w:rFonts w:ascii="Arial" w:hAnsi="Arial" w:cs="Arial"/>
              </w:rPr>
              <w:t>les affiner</w:t>
            </w:r>
          </w:p>
        </w:tc>
      </w:tr>
      <w:tr w:rsidR="008E4E02" w:rsidRPr="001537F1" w14:paraId="488ABBB1" w14:textId="77777777" w:rsidTr="7BC0754E">
        <w:tc>
          <w:tcPr>
            <w:tcW w:w="2825" w:type="dxa"/>
            <w:tcBorders>
              <w:top w:val="single" w:sz="4" w:space="0" w:color="auto"/>
              <w:left w:val="single" w:sz="4" w:space="0" w:color="auto"/>
              <w:bottom w:val="single" w:sz="4" w:space="0" w:color="auto"/>
              <w:right w:val="single" w:sz="8" w:space="0" w:color="A3A3A3"/>
            </w:tcBorders>
            <w:tcMar>
              <w:top w:w="40" w:type="dxa"/>
              <w:left w:w="60" w:type="dxa"/>
              <w:bottom w:w="40" w:type="dxa"/>
              <w:right w:w="60" w:type="dxa"/>
            </w:tcMar>
          </w:tcPr>
          <w:p w14:paraId="350C27A6" w14:textId="45AEA319" w:rsidR="008E4E02" w:rsidRPr="003D47E6" w:rsidRDefault="008E4E02" w:rsidP="00AB517A">
            <w:pPr>
              <w:rPr>
                <w:rFonts w:ascii="Arial" w:hAnsi="Arial" w:cs="Arial"/>
              </w:rPr>
            </w:pPr>
            <w:r>
              <w:rPr>
                <w:rFonts w:ascii="Arial" w:hAnsi="Arial" w:cs="Arial"/>
              </w:rPr>
              <w:t xml:space="preserve">Semaine du </w:t>
            </w:r>
            <w:r w:rsidR="006A7C1E">
              <w:rPr>
                <w:rFonts w:ascii="Arial" w:hAnsi="Arial" w:cs="Arial"/>
              </w:rPr>
              <w:t>15 juillet</w:t>
            </w:r>
            <w:r>
              <w:rPr>
                <w:rFonts w:ascii="Arial" w:hAnsi="Arial" w:cs="Arial"/>
              </w:rPr>
              <w:t xml:space="preserve"> 2024</w:t>
            </w:r>
          </w:p>
        </w:tc>
        <w:tc>
          <w:tcPr>
            <w:tcW w:w="6225" w:type="dxa"/>
            <w:tcBorders>
              <w:top w:val="single" w:sz="4" w:space="0" w:color="auto"/>
              <w:left w:val="nil"/>
              <w:bottom w:val="single" w:sz="4" w:space="0" w:color="auto"/>
              <w:right w:val="single" w:sz="4" w:space="0" w:color="auto"/>
            </w:tcBorders>
            <w:tcMar>
              <w:top w:w="40" w:type="dxa"/>
              <w:left w:w="60" w:type="dxa"/>
              <w:bottom w:w="40" w:type="dxa"/>
              <w:right w:w="60" w:type="dxa"/>
            </w:tcMar>
          </w:tcPr>
          <w:p w14:paraId="2E59DD47" w14:textId="75DD83E4" w:rsidR="008E4E02" w:rsidRPr="001537F1" w:rsidRDefault="008E4E02">
            <w:pPr>
              <w:rPr>
                <w:rFonts w:ascii="Arial" w:hAnsi="Arial" w:cs="Arial"/>
              </w:rPr>
            </w:pPr>
            <w:r>
              <w:rPr>
                <w:rFonts w:ascii="Arial" w:hAnsi="Arial" w:cs="Arial"/>
              </w:rPr>
              <w:t xml:space="preserve">Jury : Pitch des présélectionnés à </w:t>
            </w:r>
            <w:r w:rsidR="00715C89">
              <w:rPr>
                <w:rFonts w:ascii="Arial" w:hAnsi="Arial" w:cs="Arial"/>
              </w:rPr>
              <w:t>Antananarivo</w:t>
            </w:r>
            <w:r>
              <w:rPr>
                <w:rFonts w:ascii="Arial" w:hAnsi="Arial" w:cs="Arial"/>
              </w:rPr>
              <w:t xml:space="preserve"> pui</w:t>
            </w:r>
            <w:r w:rsidR="00EE2405">
              <w:rPr>
                <w:rFonts w:ascii="Arial" w:hAnsi="Arial" w:cs="Arial"/>
              </w:rPr>
              <w:t>s</w:t>
            </w:r>
            <w:r>
              <w:rPr>
                <w:rFonts w:ascii="Arial" w:hAnsi="Arial" w:cs="Arial"/>
              </w:rPr>
              <w:t xml:space="preserve"> annonce des Lauréats choisis par le jury</w:t>
            </w:r>
          </w:p>
        </w:tc>
      </w:tr>
    </w:tbl>
    <w:p w14:paraId="5C94974B" w14:textId="16E994A4" w:rsidR="006A66DA" w:rsidRPr="001537F1" w:rsidRDefault="006A66DA" w:rsidP="00CF61BB">
      <w:pPr>
        <w:autoSpaceDE/>
        <w:autoSpaceDN/>
        <w:adjustRightInd/>
        <w:spacing w:line="259" w:lineRule="auto"/>
        <w:rPr>
          <w:rFonts w:ascii="Arial" w:hAnsi="Arial"/>
        </w:rPr>
      </w:pPr>
    </w:p>
    <w:p w14:paraId="1FF7AD3B" w14:textId="485C90EF" w:rsidR="0029486C" w:rsidRDefault="00DF25E2" w:rsidP="008C5F2E">
      <w:pPr>
        <w:pStyle w:val="REGLEMENT2"/>
        <w:numPr>
          <w:ilvl w:val="0"/>
          <w:numId w:val="0"/>
        </w:numPr>
        <w:rPr>
          <w:i/>
        </w:rPr>
      </w:pPr>
      <w:r w:rsidRPr="00162F93">
        <w:rPr>
          <w:i/>
        </w:rPr>
        <w:t xml:space="preserve">Calendrier provisoire (certaines dates </w:t>
      </w:r>
      <w:r w:rsidR="0029486C">
        <w:rPr>
          <w:i/>
        </w:rPr>
        <w:t>pouvant être ajustées ou précisées</w:t>
      </w:r>
      <w:r w:rsidRPr="00162F93">
        <w:rPr>
          <w:i/>
        </w:rPr>
        <w:t>)</w:t>
      </w:r>
      <w:r w:rsidR="00753AD8" w:rsidRPr="00162F93">
        <w:rPr>
          <w:i/>
        </w:rPr>
        <w:t>.</w:t>
      </w:r>
    </w:p>
    <w:p w14:paraId="5CE7FFB9" w14:textId="77777777" w:rsidR="006A66DA" w:rsidRPr="001537F1" w:rsidRDefault="006A66DA" w:rsidP="6B3D522D">
      <w:pPr>
        <w:pStyle w:val="REGLEMENT2"/>
        <w:numPr>
          <w:ilvl w:val="0"/>
          <w:numId w:val="0"/>
        </w:numPr>
      </w:pPr>
      <w:r>
        <w:t>Toute date définie dans le cadre du Règlement s’entend comme exprimée par le fuseau horaire de Paris.</w:t>
      </w:r>
    </w:p>
    <w:p w14:paraId="4B4A4854" w14:textId="77777777" w:rsidR="006A66DA" w:rsidRPr="001537F1" w:rsidRDefault="006A66DA" w:rsidP="6B3D522D">
      <w:pPr>
        <w:pStyle w:val="REGLEMENT2"/>
        <w:numPr>
          <w:ilvl w:val="0"/>
          <w:numId w:val="0"/>
        </w:numPr>
      </w:pPr>
      <w:r>
        <w:t>Aucune prolongation ni dérogation à cette durée ne sera accordée, pour quelque raison que ce soit, au Candidat.</w:t>
      </w:r>
    </w:p>
    <w:p w14:paraId="7BC59C79" w14:textId="7125BE0B" w:rsidR="006A66DA" w:rsidRPr="001537F1" w:rsidRDefault="006A66DA" w:rsidP="6B3D522D">
      <w:pPr>
        <w:pStyle w:val="REGLEMENT2"/>
        <w:numPr>
          <w:ilvl w:val="0"/>
          <w:numId w:val="0"/>
        </w:numPr>
      </w:pPr>
      <w:r>
        <w:t>Les Parties se réservent le droit de modifier la durée d</w:t>
      </w:r>
      <w:r w:rsidR="00464DA3">
        <w:t>e l’</w:t>
      </w:r>
      <w:r w:rsidR="009730CA">
        <w:t>a</w:t>
      </w:r>
      <w:r w:rsidR="00464DA3">
        <w:t>ppel à projets</w:t>
      </w:r>
      <w:r w:rsidR="00B31768">
        <w:t xml:space="preserve"> </w:t>
      </w:r>
      <w:r>
        <w:t>si des impératifs opérationnels l’imposent, pour une durée raisonnable qui sera communiquée aux Candidats.</w:t>
      </w:r>
    </w:p>
    <w:p w14:paraId="2C796867" w14:textId="34C438AA" w:rsidR="006A66DA" w:rsidRPr="008C5F2E" w:rsidRDefault="001E1266" w:rsidP="000237F1">
      <w:pPr>
        <w:pStyle w:val="REGLEMENT2"/>
        <w:numPr>
          <w:ilvl w:val="0"/>
          <w:numId w:val="0"/>
        </w:numPr>
        <w:rPr>
          <w:b/>
        </w:rPr>
      </w:pPr>
      <w:r>
        <w:rPr>
          <w:b/>
        </w:rPr>
        <w:t>P</w:t>
      </w:r>
      <w:r w:rsidR="006A66DA" w:rsidRPr="001537F1">
        <w:rPr>
          <w:b/>
        </w:rPr>
        <w:t>résélection des candidats</w:t>
      </w:r>
      <w:r w:rsidR="008C5F2E">
        <w:rPr>
          <w:b/>
        </w:rPr>
        <w:t xml:space="preserve"> </w:t>
      </w:r>
      <w:r w:rsidR="000237F1" w:rsidRPr="001537F1">
        <w:t>:</w:t>
      </w:r>
    </w:p>
    <w:p w14:paraId="48A6FD2D" w14:textId="3E32E726" w:rsidR="006A66DA" w:rsidRPr="001537F1" w:rsidRDefault="6618E5F4" w:rsidP="00C20150">
      <w:pPr>
        <w:pStyle w:val="REGLEMENT2"/>
        <w:numPr>
          <w:ilvl w:val="0"/>
          <w:numId w:val="16"/>
        </w:numPr>
      </w:pPr>
      <w:r w:rsidRPr="43E947F0">
        <w:rPr>
          <w:u w:val="single"/>
        </w:rPr>
        <w:t>Etape 1</w:t>
      </w:r>
      <w:r w:rsidR="6C193836">
        <w:t> (</w:t>
      </w:r>
      <w:r w:rsidR="5454B7E7">
        <w:t>8</w:t>
      </w:r>
      <w:r w:rsidR="00715C89">
        <w:t xml:space="preserve"> avril</w:t>
      </w:r>
      <w:r w:rsidR="1899B4A3">
        <w:t xml:space="preserve"> 2024</w:t>
      </w:r>
      <w:r w:rsidR="65AB0E65">
        <w:t xml:space="preserve"> au </w:t>
      </w:r>
      <w:r w:rsidR="006A7C1E">
        <w:t>19</w:t>
      </w:r>
      <w:r w:rsidR="1899B4A3">
        <w:t xml:space="preserve"> </w:t>
      </w:r>
      <w:r w:rsidR="00715C89">
        <w:t>mai</w:t>
      </w:r>
      <w:r w:rsidR="1899B4A3">
        <w:t xml:space="preserve"> 2024</w:t>
      </w:r>
      <w:r w:rsidR="5F03882D">
        <w:t xml:space="preserve">) </w:t>
      </w:r>
      <w:r>
        <w:t>: les Candidats élaborent leur dossier de candidature et le</w:t>
      </w:r>
      <w:r w:rsidR="7EA7F76F">
        <w:t xml:space="preserve"> transmettent au plus tard</w:t>
      </w:r>
      <w:r w:rsidR="48C1EAE0">
        <w:t xml:space="preserve"> le</w:t>
      </w:r>
      <w:r w:rsidR="6D01DDC1">
        <w:t xml:space="preserve"> </w:t>
      </w:r>
      <w:r w:rsidR="006A7C1E">
        <w:t>19</w:t>
      </w:r>
      <w:r w:rsidR="00B80249">
        <w:t xml:space="preserve"> mai </w:t>
      </w:r>
      <w:r w:rsidR="1899B4A3">
        <w:t xml:space="preserve">à </w:t>
      </w:r>
      <w:r w:rsidR="006A7C1E">
        <w:t>23</w:t>
      </w:r>
      <w:r w:rsidR="1899B4A3">
        <w:t>h</w:t>
      </w:r>
      <w:r w:rsidR="006A7C1E">
        <w:t>59</w:t>
      </w:r>
      <w:r w:rsidR="1899B4A3">
        <w:t xml:space="preserve">. </w:t>
      </w:r>
    </w:p>
    <w:p w14:paraId="494B854F" w14:textId="63851D67" w:rsidR="006A66DA" w:rsidRPr="00FF0C6E" w:rsidRDefault="6618E5F4" w:rsidP="00B80249">
      <w:pPr>
        <w:pStyle w:val="REGLEMENT2"/>
        <w:numPr>
          <w:ilvl w:val="0"/>
          <w:numId w:val="16"/>
        </w:numPr>
      </w:pPr>
      <w:r w:rsidRPr="43E947F0">
        <w:rPr>
          <w:u w:val="single"/>
        </w:rPr>
        <w:t>Etape 2</w:t>
      </w:r>
      <w:r w:rsidR="5F03882D">
        <w:t> </w:t>
      </w:r>
      <w:r w:rsidR="6D01DDC1">
        <w:t>(</w:t>
      </w:r>
      <w:r w:rsidR="00B80249">
        <w:t>à partir du</w:t>
      </w:r>
      <w:r w:rsidR="6D01DDC1">
        <w:t xml:space="preserve"> </w:t>
      </w:r>
      <w:r w:rsidR="002428A1">
        <w:t>20</w:t>
      </w:r>
      <w:r w:rsidR="00B80249">
        <w:t xml:space="preserve"> mai </w:t>
      </w:r>
      <w:r w:rsidR="003F379F">
        <w:t>2024 :</w:t>
      </w:r>
      <w:r>
        <w:t xml:space="preserve"> le Comité de </w:t>
      </w:r>
      <w:r w:rsidR="21506F61">
        <w:t>pré</w:t>
      </w:r>
      <w:r>
        <w:t xml:space="preserve">sélection analyse les dossiers de candidature reçus au regard des critères de classement définis à l’article </w:t>
      </w:r>
      <w:r w:rsidR="74B1AB8D">
        <w:t>7</w:t>
      </w:r>
      <w:r w:rsidR="3B8D1791">
        <w:t xml:space="preserve"> </w:t>
      </w:r>
      <w:r>
        <w:t xml:space="preserve">du présent règlement. </w:t>
      </w:r>
      <w:r w:rsidR="1899B4A3">
        <w:t>Les Candidats ayant remis les dossiers jugés les plus pertinents seront présélectionnés à l’issue du Comité de présélection qui aura lieu en distanciel l</w:t>
      </w:r>
      <w:r w:rsidR="0C9C85ED">
        <w:t xml:space="preserve">a semaine du </w:t>
      </w:r>
      <w:r w:rsidR="00B80249">
        <w:t>1</w:t>
      </w:r>
      <w:r w:rsidR="002428A1">
        <w:t xml:space="preserve">0 juin </w:t>
      </w:r>
      <w:r w:rsidR="0C9C85ED">
        <w:t>2024</w:t>
      </w:r>
      <w:r w:rsidR="1899B4A3">
        <w:t>. 2 candidats</w:t>
      </w:r>
      <w:r w:rsidR="0C9C85ED">
        <w:t xml:space="preserve"> par thématique</w:t>
      </w:r>
      <w:r w:rsidR="1899B4A3">
        <w:t xml:space="preserve"> seront retenus</w:t>
      </w:r>
      <w:r w:rsidR="0C9C85ED">
        <w:t xml:space="preserve"> </w:t>
      </w:r>
      <w:r w:rsidR="1899B4A3">
        <w:t xml:space="preserve">afin d’auditionner devant le jury final qui se tiendra à </w:t>
      </w:r>
      <w:r w:rsidR="00B80249">
        <w:t>Antananarivo</w:t>
      </w:r>
      <w:r w:rsidR="5FE9410E">
        <w:t xml:space="preserve"> </w:t>
      </w:r>
      <w:r w:rsidR="1899B4A3">
        <w:t>dans les locaux de la Collectivité.</w:t>
      </w:r>
      <w:r w:rsidR="0C9C85ED">
        <w:t xml:space="preserve"> </w:t>
      </w:r>
      <w:r w:rsidR="61E488D1">
        <w:t xml:space="preserve">Le comité de présélection se laisse le droit de </w:t>
      </w:r>
      <w:r w:rsidR="1899B4A3">
        <w:t xml:space="preserve">sélectionner 2 candidatures supplémentaires accéder au jury final si la qualité de ces dossiers le permet.  </w:t>
      </w:r>
    </w:p>
    <w:p w14:paraId="37CC4960" w14:textId="5AC35C8C" w:rsidR="00372D77" w:rsidRPr="001537F1" w:rsidRDefault="005358E2" w:rsidP="00D97A6B">
      <w:pPr>
        <w:pStyle w:val="REGLEMENT2"/>
        <w:numPr>
          <w:ilvl w:val="0"/>
          <w:numId w:val="0"/>
        </w:numPr>
      </w:pPr>
      <w:r w:rsidRPr="001537F1">
        <w:t xml:space="preserve">Au terme de ces deux </w:t>
      </w:r>
      <w:r w:rsidR="006F39EB" w:rsidRPr="001537F1">
        <w:t>étapes</w:t>
      </w:r>
      <w:r w:rsidRPr="001537F1">
        <w:t xml:space="preserve">, le </w:t>
      </w:r>
      <w:r w:rsidR="00A95EF8">
        <w:t xml:space="preserve">Jury </w:t>
      </w:r>
      <w:r w:rsidR="00841C3F">
        <w:t xml:space="preserve">choisira </w:t>
      </w:r>
      <w:r w:rsidRPr="001537F1">
        <w:t>les Lauréats retenus</w:t>
      </w:r>
      <w:r w:rsidR="009730CA">
        <w:t xml:space="preserve"> pour bénéficier du financement et des services liés à l’appel à projets. </w:t>
      </w:r>
      <w:bookmarkStart w:id="7" w:name="_GoBack"/>
      <w:bookmarkEnd w:id="7"/>
    </w:p>
    <w:p w14:paraId="1388FFC7" w14:textId="28152023" w:rsidR="000237F1" w:rsidRPr="00EB307B" w:rsidRDefault="67E2435F" w:rsidP="00D97A6B">
      <w:pPr>
        <w:pStyle w:val="REGLEMENT2"/>
        <w:numPr>
          <w:ilvl w:val="1"/>
          <w:numId w:val="0"/>
        </w:numPr>
      </w:pPr>
      <w:r>
        <w:t xml:space="preserve">L’Opérateur communique à tous les Candidats les résultats de la sélection quelques jours après le jury par courrier électronique envoyé à l’adresse renseignée lors de l’inscription. </w:t>
      </w:r>
    </w:p>
    <w:p w14:paraId="561306B8" w14:textId="7002E9D7" w:rsidR="009730CA" w:rsidRPr="009730CA" w:rsidRDefault="00372D77" w:rsidP="007356B4">
      <w:pPr>
        <w:pStyle w:val="REGLEMENT2"/>
        <w:numPr>
          <w:ilvl w:val="0"/>
          <w:numId w:val="0"/>
        </w:numPr>
      </w:pPr>
      <w:r w:rsidRPr="001537F1">
        <w:t>Le nombre de Lauréats éligibles à la subvention</w:t>
      </w:r>
      <w:r w:rsidR="00A95EF8">
        <w:t xml:space="preserve"> et</w:t>
      </w:r>
      <w:r w:rsidR="009730CA">
        <w:t xml:space="preserve"> aux services associés </w:t>
      </w:r>
      <w:r w:rsidRPr="00753AD8">
        <w:t xml:space="preserve">est limité à </w:t>
      </w:r>
      <w:r w:rsidR="001E1266">
        <w:t>cinq</w:t>
      </w:r>
      <w:r w:rsidR="008C58AA" w:rsidRPr="004B130B">
        <w:t xml:space="preserve"> </w:t>
      </w:r>
      <w:r w:rsidR="007356B4" w:rsidRPr="004B130B">
        <w:t>(</w:t>
      </w:r>
      <w:r w:rsidR="00A95EF8">
        <w:t>5</w:t>
      </w:r>
      <w:r w:rsidRPr="004B130B">
        <w:t>)</w:t>
      </w:r>
      <w:r w:rsidR="005979E3">
        <w:t xml:space="preserve">. </w:t>
      </w:r>
    </w:p>
    <w:p w14:paraId="4DCE5936" w14:textId="34769491" w:rsidR="00EE4D06" w:rsidRDefault="001E1266" w:rsidP="6B3D522D">
      <w:pPr>
        <w:pStyle w:val="REGLEMENT2"/>
        <w:numPr>
          <w:ilvl w:val="0"/>
          <w:numId w:val="0"/>
        </w:numPr>
      </w:pPr>
      <w:r>
        <w:t>Un délai de 4 semaines est fixé pour la signature de la convention tripartite qui définiront les modalités d’accès au financement et aux services associés à l’</w:t>
      </w:r>
      <w:r w:rsidR="009730CA">
        <w:t>a</w:t>
      </w:r>
      <w:r>
        <w:t xml:space="preserve">ppel à projets. </w:t>
      </w:r>
    </w:p>
    <w:p w14:paraId="54830424" w14:textId="14D5082D" w:rsidR="006A66DA" w:rsidRPr="001537F1" w:rsidRDefault="621E1F20" w:rsidP="43E947F0">
      <w:pPr>
        <w:pStyle w:val="REGLEMENT1"/>
      </w:pPr>
      <w:bookmarkStart w:id="8" w:name="_Toc506188639"/>
      <w:bookmarkStart w:id="9" w:name="_Toc162952080"/>
      <w:r>
        <w:t>MODALITÉ</w:t>
      </w:r>
      <w:r w:rsidR="6618E5F4">
        <w:t>S DE PARTICIPATION A</w:t>
      </w:r>
      <w:bookmarkEnd w:id="8"/>
      <w:r w:rsidR="71F43933">
        <w:t xml:space="preserve"> L’APPEL</w:t>
      </w:r>
      <w:bookmarkEnd w:id="9"/>
    </w:p>
    <w:p w14:paraId="4142A9A0" w14:textId="6D364BD0" w:rsidR="006A66DA" w:rsidRPr="001537F1" w:rsidRDefault="6618E5F4" w:rsidP="00D97A6B">
      <w:pPr>
        <w:pStyle w:val="REGLEMENT2"/>
      </w:pPr>
      <w:r>
        <w:t xml:space="preserve">L’inscription et la participation </w:t>
      </w:r>
      <w:r w:rsidR="4F08FED5">
        <w:t>à l’</w:t>
      </w:r>
      <w:r w:rsidR="61085657">
        <w:t>a</w:t>
      </w:r>
      <w:r w:rsidR="4F08FED5">
        <w:t>ppel à projets</w:t>
      </w:r>
      <w:r>
        <w:t xml:space="preserve"> sont gratuites.</w:t>
      </w:r>
    </w:p>
    <w:p w14:paraId="7B843BF1" w14:textId="4E5643E4" w:rsidR="006A66DA" w:rsidRPr="001537F1" w:rsidRDefault="6618E5F4" w:rsidP="00505E90">
      <w:pPr>
        <w:pStyle w:val="REGLEMENT2"/>
      </w:pPr>
      <w:r>
        <w:t xml:space="preserve">Ne peuvent participer </w:t>
      </w:r>
      <w:r w:rsidR="71F43933">
        <w:t>à l’</w:t>
      </w:r>
      <w:r w:rsidR="61085657">
        <w:t>a</w:t>
      </w:r>
      <w:r w:rsidR="71F43933">
        <w:t>ppel à projets</w:t>
      </w:r>
      <w:r>
        <w:t xml:space="preserve"> les membres du personnel des Parties, ou des sociétés ayant participé à sa réalisation et/ou à sa promotion ainsi que les membres de leur famille.</w:t>
      </w:r>
    </w:p>
    <w:p w14:paraId="1AFC790D" w14:textId="224CB495" w:rsidR="006A66DA" w:rsidRPr="001537F1" w:rsidRDefault="6618E5F4" w:rsidP="00505E90">
      <w:pPr>
        <w:pStyle w:val="REGLEMENT2"/>
      </w:pPr>
      <w:r>
        <w:t xml:space="preserve">Il ne sera admis qu’une seule </w:t>
      </w:r>
      <w:r w:rsidR="4F08FED5">
        <w:t xml:space="preserve">candidature par </w:t>
      </w:r>
      <w:r w:rsidR="61085657">
        <w:t>a</w:t>
      </w:r>
      <w:r w:rsidR="4F08FED5">
        <w:t>ppel à projets.</w:t>
      </w:r>
    </w:p>
    <w:p w14:paraId="62BC9BCC" w14:textId="4686CA74" w:rsidR="006A66DA" w:rsidRPr="00FF0C6E" w:rsidRDefault="6618E5F4" w:rsidP="00D97A6B">
      <w:pPr>
        <w:pStyle w:val="REGLEMENT2"/>
      </w:pPr>
      <w:r w:rsidRPr="001537F1">
        <w:t>Les Candidats s’inscrivent</w:t>
      </w:r>
      <w:r w:rsidR="4F08FED5">
        <w:t xml:space="preserve"> </w:t>
      </w:r>
      <w:r w:rsidRPr="001537F1">
        <w:t>depuis le formulaire d’inscription disponible sur le site de l’</w:t>
      </w:r>
      <w:r w:rsidR="7856D13B">
        <w:t>Opérateur</w:t>
      </w:r>
      <w:r w:rsidRPr="001537F1">
        <w:t xml:space="preserve"> : </w:t>
      </w:r>
      <w:hyperlink r:id="rId12" w:history="1">
        <w:r w:rsidR="7856D13B">
          <w:rPr>
            <w:rStyle w:val="Lienhypertexte"/>
            <w:shd w:val="clear" w:color="auto" w:fill="FFFFFF"/>
          </w:rPr>
          <w:t>www.e-connect.africa</w:t>
        </w:r>
      </w:hyperlink>
      <w:r w:rsidR="5ACCEC71">
        <w:rPr>
          <w:color w:val="000000"/>
          <w:shd w:val="clear" w:color="auto" w:fill="FFFFFF"/>
        </w:rPr>
        <w:t xml:space="preserve">. </w:t>
      </w:r>
      <w:r w:rsidRPr="001537F1">
        <w:t>En cas d’inaccessibilité du site, et seulement dans ce cas, l’inscription pourra être transmise par courrier électronique à</w:t>
      </w:r>
      <w:r w:rsidR="43D56E15">
        <w:t xml:space="preserve"> </w:t>
      </w:r>
      <w:hyperlink r:id="rId13" w:history="1">
        <w:r w:rsidR="7856D13B" w:rsidRPr="0069242A">
          <w:rPr>
            <w:rStyle w:val="Lienhypertexte"/>
          </w:rPr>
          <w:t>contact@e-connect.africa</w:t>
        </w:r>
      </w:hyperlink>
      <w:r w:rsidR="5ACCEC71">
        <w:t>.</w:t>
      </w:r>
    </w:p>
    <w:p w14:paraId="78B1C429" w14:textId="0774AEEC" w:rsidR="006A66DA" w:rsidRPr="001537F1" w:rsidRDefault="6618E5F4" w:rsidP="00CB1FBA">
      <w:pPr>
        <w:pStyle w:val="REGLEMENT2"/>
      </w:pPr>
      <w:r>
        <w:t xml:space="preserve">Tout Lauréat qui souhaite </w:t>
      </w:r>
      <w:r w:rsidR="4F08FED5">
        <w:t>accéder au financement et services associés à l’</w:t>
      </w:r>
      <w:r w:rsidR="61085657">
        <w:t>a</w:t>
      </w:r>
      <w:r w:rsidR="4F08FED5">
        <w:t xml:space="preserve">ppel se doit : </w:t>
      </w:r>
    </w:p>
    <w:p w14:paraId="56BF5E0B" w14:textId="3DE840D6" w:rsidR="006A66DA" w:rsidRPr="001537F1" w:rsidRDefault="00A37210" w:rsidP="00C20150">
      <w:pPr>
        <w:pStyle w:val="Paragraphedeliste"/>
        <w:numPr>
          <w:ilvl w:val="0"/>
          <w:numId w:val="11"/>
        </w:numPr>
        <w:autoSpaceDE/>
        <w:autoSpaceDN/>
        <w:adjustRightInd/>
        <w:spacing w:before="0" w:after="0"/>
        <w:jc w:val="both"/>
        <w:rPr>
          <w:rFonts w:cs="Arial"/>
        </w:rPr>
      </w:pPr>
      <w:r w:rsidRPr="001537F1">
        <w:rPr>
          <w:rFonts w:cs="Arial"/>
        </w:rPr>
        <w:t>De</w:t>
      </w:r>
      <w:r w:rsidR="006A66DA" w:rsidRPr="001537F1">
        <w:rPr>
          <w:rFonts w:cs="Arial"/>
        </w:rPr>
        <w:t xml:space="preserve"> prendre connaissance et d’accepter sans réserve le </w:t>
      </w:r>
      <w:r w:rsidR="003A55E6">
        <w:rPr>
          <w:rFonts w:cs="Arial"/>
        </w:rPr>
        <w:t>r</w:t>
      </w:r>
      <w:r w:rsidR="006A66DA" w:rsidRPr="001537F1">
        <w:rPr>
          <w:rFonts w:cs="Arial"/>
        </w:rPr>
        <w:t xml:space="preserve">èglement et de le retourner </w:t>
      </w:r>
      <w:proofErr w:type="gramStart"/>
      <w:r w:rsidR="006A66DA" w:rsidRPr="001537F1">
        <w:rPr>
          <w:rFonts w:cs="Arial"/>
        </w:rPr>
        <w:t>signé</w:t>
      </w:r>
      <w:proofErr w:type="gramEnd"/>
      <w:r w:rsidR="006A66DA" w:rsidRPr="001537F1">
        <w:rPr>
          <w:rFonts w:cs="Arial"/>
        </w:rPr>
        <w:t xml:space="preserve"> à l’Organisateur ;</w:t>
      </w:r>
    </w:p>
    <w:p w14:paraId="7CEED41E" w14:textId="6D4C497F" w:rsidR="00D723D2" w:rsidRPr="00D723D2" w:rsidRDefault="00A37210" w:rsidP="00C20150">
      <w:pPr>
        <w:pStyle w:val="Paragraphedeliste"/>
        <w:numPr>
          <w:ilvl w:val="0"/>
          <w:numId w:val="11"/>
        </w:numPr>
        <w:autoSpaceDE/>
        <w:autoSpaceDN/>
        <w:adjustRightInd/>
        <w:spacing w:before="0" w:after="0"/>
        <w:jc w:val="both"/>
        <w:rPr>
          <w:rFonts w:cs="Arial"/>
        </w:rPr>
      </w:pPr>
      <w:r w:rsidRPr="001537F1">
        <w:rPr>
          <w:rFonts w:cs="Arial"/>
        </w:rPr>
        <w:lastRenderedPageBreak/>
        <w:t>De</w:t>
      </w:r>
      <w:r w:rsidR="006A66DA" w:rsidRPr="001537F1">
        <w:rPr>
          <w:rFonts w:cs="Arial"/>
        </w:rPr>
        <w:t xml:space="preserve"> re</w:t>
      </w:r>
      <w:r w:rsidR="00016520" w:rsidRPr="001537F1">
        <w:rPr>
          <w:rFonts w:cs="Arial"/>
        </w:rPr>
        <w:t>tourner, paraph</w:t>
      </w:r>
      <w:r w:rsidR="006F39EB" w:rsidRPr="001537F1">
        <w:rPr>
          <w:rFonts w:cs="Arial"/>
        </w:rPr>
        <w:t>é</w:t>
      </w:r>
      <w:r w:rsidR="00016520" w:rsidRPr="001537F1">
        <w:rPr>
          <w:rFonts w:cs="Arial"/>
        </w:rPr>
        <w:t xml:space="preserve"> et </w:t>
      </w:r>
      <w:r w:rsidR="006F39EB" w:rsidRPr="00753AD8">
        <w:rPr>
          <w:rFonts w:cs="Arial"/>
        </w:rPr>
        <w:t xml:space="preserve">signé </w:t>
      </w:r>
      <w:r w:rsidR="00016520" w:rsidRPr="00753AD8">
        <w:rPr>
          <w:rFonts w:cs="Arial"/>
        </w:rPr>
        <w:t>un accord</w:t>
      </w:r>
      <w:r w:rsidR="006A66DA" w:rsidRPr="00753AD8">
        <w:rPr>
          <w:rFonts w:cs="Arial"/>
        </w:rPr>
        <w:t xml:space="preserve"> nominatif de confidentialité (</w:t>
      </w:r>
      <w:r w:rsidR="00016520" w:rsidRPr="00753AD8">
        <w:rPr>
          <w:rFonts w:cs="Arial"/>
        </w:rPr>
        <w:t>cf. annexe</w:t>
      </w:r>
      <w:r w:rsidR="00016520" w:rsidRPr="001537F1">
        <w:rPr>
          <w:rFonts w:cs="Arial"/>
        </w:rPr>
        <w:t xml:space="preserve"> 1</w:t>
      </w:r>
      <w:r w:rsidR="006A66DA" w:rsidRPr="001537F1">
        <w:rPr>
          <w:rFonts w:cs="Arial"/>
        </w:rPr>
        <w:t xml:space="preserve">) de chaque personne amenée à </w:t>
      </w:r>
      <w:r w:rsidR="000237F1" w:rsidRPr="001537F1">
        <w:rPr>
          <w:rFonts w:cs="Arial"/>
        </w:rPr>
        <w:t xml:space="preserve">participer </w:t>
      </w:r>
      <w:r w:rsidR="00D723D2">
        <w:rPr>
          <w:rFonts w:cs="Arial"/>
        </w:rPr>
        <w:t>à l’</w:t>
      </w:r>
      <w:r w:rsidR="009730CA">
        <w:rPr>
          <w:rFonts w:cs="Arial"/>
        </w:rPr>
        <w:t>a</w:t>
      </w:r>
      <w:r w:rsidR="00D723D2">
        <w:rPr>
          <w:rFonts w:cs="Arial"/>
        </w:rPr>
        <w:t xml:space="preserve">ppel. </w:t>
      </w:r>
    </w:p>
    <w:p w14:paraId="1BAA2329" w14:textId="173D4248" w:rsidR="006A66DA" w:rsidRPr="0074728F" w:rsidRDefault="621E1F20" w:rsidP="43E947F0">
      <w:pPr>
        <w:pStyle w:val="REGLEMENT1"/>
      </w:pPr>
      <w:bookmarkStart w:id="10" w:name="_Toc162952081"/>
      <w:r>
        <w:t>FINANCEMENT DES LAURÉ</w:t>
      </w:r>
      <w:r w:rsidR="6618E5F4">
        <w:t>ATS</w:t>
      </w:r>
      <w:bookmarkEnd w:id="10"/>
    </w:p>
    <w:p w14:paraId="6913985C" w14:textId="2DEBEC3B" w:rsidR="006A66DA" w:rsidRPr="00E04CEB" w:rsidRDefault="00E04CEB" w:rsidP="7BC0754E">
      <w:pPr>
        <w:pStyle w:val="REGLEMENT2"/>
        <w:numPr>
          <w:ilvl w:val="0"/>
          <w:numId w:val="0"/>
        </w:numPr>
        <w:rPr>
          <w:b/>
          <w:bCs/>
        </w:rPr>
      </w:pPr>
      <w:r w:rsidRPr="7BC0754E">
        <w:rPr>
          <w:b/>
          <w:bCs/>
        </w:rPr>
        <w:t>Financement par l</w:t>
      </w:r>
      <w:r w:rsidR="00D04F15" w:rsidRPr="7BC0754E">
        <w:rPr>
          <w:b/>
          <w:bCs/>
        </w:rPr>
        <w:t xml:space="preserve">’AFD </w:t>
      </w:r>
      <w:r w:rsidR="006A66DA">
        <w:t>Eligibilité</w:t>
      </w:r>
    </w:p>
    <w:p w14:paraId="2FC8F1AA" w14:textId="60EF0C95" w:rsidR="006A66DA" w:rsidRPr="001537F1" w:rsidRDefault="006A66DA" w:rsidP="00505E90">
      <w:pPr>
        <w:pStyle w:val="REGLEMENT2"/>
        <w:numPr>
          <w:ilvl w:val="0"/>
          <w:numId w:val="0"/>
        </w:numPr>
      </w:pPr>
      <w:r w:rsidRPr="001537F1">
        <w:t>Le subventionnement de</w:t>
      </w:r>
      <w:r w:rsidR="003A33AE">
        <w:t xml:space="preserve"> l’AFD dans le cadre du programme </w:t>
      </w:r>
      <w:proofErr w:type="spellStart"/>
      <w:r w:rsidR="003A33AE">
        <w:t>Econnect</w:t>
      </w:r>
      <w:proofErr w:type="spellEnd"/>
      <w:r w:rsidR="003A33AE">
        <w:t xml:space="preserve"> </w:t>
      </w:r>
      <w:r w:rsidRPr="001537F1">
        <w:t>est exclusivement réservé à toute société justifiant des conditions cumulatives suivantes :</w:t>
      </w:r>
    </w:p>
    <w:p w14:paraId="16A371A3" w14:textId="38A447D3" w:rsidR="006F4A95" w:rsidRDefault="00A37210" w:rsidP="00C20150">
      <w:pPr>
        <w:pStyle w:val="Paragraphedeliste"/>
        <w:numPr>
          <w:ilvl w:val="0"/>
          <w:numId w:val="11"/>
        </w:numPr>
        <w:autoSpaceDE/>
        <w:autoSpaceDN/>
        <w:adjustRightInd/>
        <w:spacing w:before="0" w:after="0"/>
        <w:jc w:val="both"/>
        <w:rPr>
          <w:rFonts w:cs="Arial"/>
        </w:rPr>
      </w:pPr>
      <w:r w:rsidRPr="001537F1">
        <w:rPr>
          <w:rFonts w:cs="Arial"/>
        </w:rPr>
        <w:t>Être</w:t>
      </w:r>
      <w:r w:rsidR="006A66DA" w:rsidRPr="001537F1">
        <w:rPr>
          <w:rFonts w:cs="Arial"/>
        </w:rPr>
        <w:t xml:space="preserve"> une société enregistrée au </w:t>
      </w:r>
      <w:r w:rsidR="00DF730B">
        <w:rPr>
          <w:rFonts w:cs="Arial"/>
        </w:rPr>
        <w:t xml:space="preserve">Registre du Commerce et des Sociétés </w:t>
      </w:r>
      <w:r w:rsidR="00341C56">
        <w:rPr>
          <w:rFonts w:cs="Arial"/>
        </w:rPr>
        <w:t>moins de 5</w:t>
      </w:r>
      <w:r w:rsidR="00B72100">
        <w:rPr>
          <w:rFonts w:cs="Arial"/>
        </w:rPr>
        <w:t xml:space="preserve"> </w:t>
      </w:r>
      <w:r w:rsidR="00341C56">
        <w:rPr>
          <w:rFonts w:cs="Arial"/>
        </w:rPr>
        <w:t xml:space="preserve">ans. </w:t>
      </w:r>
    </w:p>
    <w:p w14:paraId="062966F1" w14:textId="6A660FDF" w:rsidR="006F4A95" w:rsidRDefault="00A37210" w:rsidP="00C20150">
      <w:pPr>
        <w:pStyle w:val="Paragraphedeliste"/>
        <w:numPr>
          <w:ilvl w:val="0"/>
          <w:numId w:val="11"/>
        </w:numPr>
        <w:autoSpaceDE/>
        <w:autoSpaceDN/>
        <w:adjustRightInd/>
        <w:spacing w:before="0" w:after="0"/>
        <w:jc w:val="both"/>
        <w:rPr>
          <w:rFonts w:cs="Arial"/>
        </w:rPr>
      </w:pPr>
      <w:r w:rsidRPr="006F4A95">
        <w:rPr>
          <w:rFonts w:cs="Arial"/>
        </w:rPr>
        <w:t>Être</w:t>
      </w:r>
      <w:r w:rsidR="0056229F">
        <w:rPr>
          <w:rFonts w:cs="Arial"/>
        </w:rPr>
        <w:t xml:space="preserve"> une entreprise indépendante, les </w:t>
      </w:r>
      <w:r w:rsidR="001E1266">
        <w:rPr>
          <w:rFonts w:cs="Arial"/>
        </w:rPr>
        <w:t>filiales</w:t>
      </w:r>
      <w:r w:rsidR="0056229F">
        <w:rPr>
          <w:rFonts w:cs="Arial"/>
        </w:rPr>
        <w:t xml:space="preserve"> de grandes entreprises ne sont pas éligibles</w:t>
      </w:r>
      <w:r w:rsidR="00991B09">
        <w:rPr>
          <w:rFonts w:cs="Arial"/>
        </w:rPr>
        <w:t>.</w:t>
      </w:r>
      <w:r w:rsidR="006F4A95" w:rsidRPr="006F4A95">
        <w:rPr>
          <w:rFonts w:cs="Arial"/>
        </w:rPr>
        <w:t xml:space="preserve"> </w:t>
      </w:r>
    </w:p>
    <w:p w14:paraId="72DED52E" w14:textId="5EC396F8" w:rsidR="00341C56" w:rsidRDefault="00A37210" w:rsidP="00C20150">
      <w:pPr>
        <w:pStyle w:val="Paragraphedeliste"/>
        <w:numPr>
          <w:ilvl w:val="0"/>
          <w:numId w:val="11"/>
        </w:numPr>
        <w:autoSpaceDE/>
        <w:autoSpaceDN/>
        <w:adjustRightInd/>
        <w:spacing w:before="0" w:after="0"/>
        <w:jc w:val="both"/>
        <w:rPr>
          <w:rFonts w:cs="Arial"/>
        </w:rPr>
      </w:pPr>
      <w:r>
        <w:rPr>
          <w:rFonts w:cs="Arial"/>
        </w:rPr>
        <w:t>Être</w:t>
      </w:r>
      <w:r w:rsidR="00341C56">
        <w:rPr>
          <w:rFonts w:cs="Arial"/>
        </w:rPr>
        <w:t xml:space="preserve"> </w:t>
      </w:r>
      <w:r w:rsidR="0056229F">
        <w:rPr>
          <w:rFonts w:cs="Arial"/>
        </w:rPr>
        <w:t xml:space="preserve">une société dont le siège social ou un établissement secondaire est localisé </w:t>
      </w:r>
      <w:r w:rsidR="00341C56">
        <w:rPr>
          <w:rFonts w:cs="Arial"/>
        </w:rPr>
        <w:t xml:space="preserve">dans </w:t>
      </w:r>
      <w:r w:rsidR="00DF730B">
        <w:rPr>
          <w:rFonts w:cs="Arial"/>
        </w:rPr>
        <w:t xml:space="preserve">la Commune Urbaine d’Antananarivo. </w:t>
      </w:r>
    </w:p>
    <w:p w14:paraId="5B5E5D6A" w14:textId="77777777" w:rsidR="00341C56" w:rsidRPr="006F4A95" w:rsidRDefault="00341C56" w:rsidP="003A55E6">
      <w:pPr>
        <w:pStyle w:val="Paragraphedeliste"/>
        <w:autoSpaceDE/>
        <w:autoSpaceDN/>
        <w:adjustRightInd/>
        <w:spacing w:before="0" w:after="0"/>
        <w:jc w:val="both"/>
        <w:rPr>
          <w:rFonts w:cs="Arial"/>
        </w:rPr>
      </w:pPr>
    </w:p>
    <w:p w14:paraId="66C08889" w14:textId="5692018D" w:rsidR="006A66DA" w:rsidRPr="001537F1" w:rsidRDefault="006A66DA" w:rsidP="005A2979">
      <w:pPr>
        <w:pStyle w:val="Paragraphedeliste"/>
        <w:autoSpaceDE/>
        <w:autoSpaceDN/>
        <w:adjustRightInd/>
        <w:spacing w:before="0"/>
        <w:ind w:left="0"/>
        <w:jc w:val="both"/>
      </w:pPr>
      <w:r w:rsidRPr="001537F1">
        <w:t xml:space="preserve">Le Candidat devra certifier, au moment de son inscription, remplir les conditions susvisées. A ce titre, il devra présenter un </w:t>
      </w:r>
      <w:r w:rsidR="006F4A95">
        <w:t>certificat d’immatriculation</w:t>
      </w:r>
      <w:r w:rsidR="00B72100">
        <w:t xml:space="preserve"> au registre central de commerce</w:t>
      </w:r>
      <w:r w:rsidR="006F4A95">
        <w:t xml:space="preserve"> </w:t>
      </w:r>
      <w:r w:rsidRPr="001537F1">
        <w:t>de moins de 3 mois pour justifier sa qualité de représentant de la société candidate.</w:t>
      </w:r>
    </w:p>
    <w:p w14:paraId="0342D0BB" w14:textId="76FD0D74" w:rsidR="006A66DA" w:rsidRPr="00B62173" w:rsidRDefault="006A66DA" w:rsidP="00505E90">
      <w:pPr>
        <w:pStyle w:val="REGLEMENT2"/>
        <w:numPr>
          <w:ilvl w:val="0"/>
          <w:numId w:val="0"/>
        </w:numPr>
      </w:pPr>
      <w:r>
        <w:t>Tout Candidat qui ne remplit pas les conditions du présent Article lors de son inscription et à tout moment pendant la durée d</w:t>
      </w:r>
      <w:r w:rsidR="008B032C">
        <w:t>e l’</w:t>
      </w:r>
      <w:r w:rsidR="009730CA">
        <w:t>a</w:t>
      </w:r>
      <w:r w:rsidR="008B032C">
        <w:t>ppel</w:t>
      </w:r>
      <w:r>
        <w:t xml:space="preserve"> sera, de plein droit et sans notification préalable, disqualifié et ne pourra être destinataire d’aucune subvention telle que définie à l’article 6 ci-après. Dans l’hypothèse où une subvention aurait été attribuée à un Candidat ne satisfaisant pas les conditions de participation lors de son inscription ou pendant la durée d</w:t>
      </w:r>
      <w:r w:rsidR="001D17E5">
        <w:t>e l’</w:t>
      </w:r>
      <w:r w:rsidR="009730CA">
        <w:t>a</w:t>
      </w:r>
      <w:r w:rsidR="001D17E5">
        <w:t>ppel à projets</w:t>
      </w:r>
      <w:r>
        <w:t xml:space="preserve">, il devra reverser l’intégralité de la subvention </w:t>
      </w:r>
      <w:r w:rsidR="00910F69">
        <w:t xml:space="preserve">versée à </w:t>
      </w:r>
      <w:r w:rsidR="00D04F15">
        <w:t>l’Opérateur de l’</w:t>
      </w:r>
      <w:r w:rsidR="009730CA">
        <w:t>a</w:t>
      </w:r>
      <w:r w:rsidR="00D04F15">
        <w:t>ppel</w:t>
      </w:r>
      <w:r w:rsidR="002307B0">
        <w:t xml:space="preserve">, </w:t>
      </w:r>
      <w:r w:rsidR="003A33AE">
        <w:t>Cap Digital</w:t>
      </w:r>
      <w:r w:rsidR="00D06D54">
        <w:t>.</w:t>
      </w:r>
      <w:r w:rsidR="003A33AE">
        <w:t xml:space="preserve">  </w:t>
      </w:r>
    </w:p>
    <w:p w14:paraId="37926339" w14:textId="7634D580" w:rsidR="00A37210" w:rsidRDefault="00A37210" w:rsidP="7BC0754E">
      <w:pPr>
        <w:pStyle w:val="REGLEMENT2"/>
        <w:numPr>
          <w:ilvl w:val="0"/>
          <w:numId w:val="0"/>
        </w:numPr>
        <w:rPr>
          <w:b/>
          <w:bCs/>
          <w:color w:val="2E74B5" w:themeColor="accent1" w:themeShade="BF"/>
        </w:rPr>
      </w:pPr>
    </w:p>
    <w:p w14:paraId="25E6D9A0" w14:textId="4E14F5F8" w:rsidR="00A37210" w:rsidRDefault="6618E5F4" w:rsidP="43E947F0">
      <w:pPr>
        <w:pStyle w:val="REGLEMENT2"/>
        <w:rPr>
          <w:b/>
          <w:bCs/>
        </w:rPr>
      </w:pPr>
      <w:r>
        <w:t>Modalités de financement</w:t>
      </w:r>
    </w:p>
    <w:p w14:paraId="5C1D9A2C" w14:textId="6072E145" w:rsidR="006A66DA" w:rsidRPr="00B62173" w:rsidRDefault="6618E5F4" w:rsidP="43E947F0">
      <w:pPr>
        <w:pStyle w:val="REGLEMENT2"/>
        <w:numPr>
          <w:ilvl w:val="1"/>
          <w:numId w:val="0"/>
        </w:numPr>
      </w:pPr>
      <w:r>
        <w:t>Pour en bénéficier, une convention</w:t>
      </w:r>
      <w:r w:rsidR="4ED00B71">
        <w:t xml:space="preserve"> tripartite</w:t>
      </w:r>
      <w:r>
        <w:t xml:space="preserve"> devra être signée </w:t>
      </w:r>
      <w:r w:rsidR="76BD5B1B">
        <w:t xml:space="preserve">à l’issue de la sélection des Lauréats </w:t>
      </w:r>
      <w:r>
        <w:t xml:space="preserve">entre </w:t>
      </w:r>
      <w:r w:rsidR="3F17713D">
        <w:t>la Collectivité</w:t>
      </w:r>
      <w:r w:rsidR="4ED00B71">
        <w:t>, chaque Lauréat</w:t>
      </w:r>
      <w:r w:rsidR="3F17713D">
        <w:t xml:space="preserve"> et Cap Digital</w:t>
      </w:r>
      <w:r>
        <w:t>, cette dernière agi</w:t>
      </w:r>
      <w:r w:rsidR="4ED00B71">
        <w:t>t pour le compte de l’AFD</w:t>
      </w:r>
    </w:p>
    <w:p w14:paraId="4B2FEC74" w14:textId="790F9D79" w:rsidR="006A66DA" w:rsidRPr="00B62173" w:rsidRDefault="4ED00B71" w:rsidP="43E947F0">
      <w:pPr>
        <w:pStyle w:val="REGLEMENT2"/>
      </w:pPr>
      <w:bookmarkStart w:id="11" w:name="_Toc506188642"/>
      <w:r>
        <w:t xml:space="preserve">Le versement de la subvention est réalisé selon les conditions suivantes : </w:t>
      </w:r>
      <w:bookmarkEnd w:id="11"/>
    </w:p>
    <w:p w14:paraId="5C9BBF68" w14:textId="30E12CBA" w:rsidR="00634550" w:rsidRPr="00634550" w:rsidRDefault="001E1266" w:rsidP="00C20150">
      <w:pPr>
        <w:pStyle w:val="Paragraphedeliste"/>
        <w:numPr>
          <w:ilvl w:val="0"/>
          <w:numId w:val="12"/>
        </w:numPr>
        <w:autoSpaceDE/>
        <w:autoSpaceDN/>
        <w:adjustRightInd/>
        <w:spacing w:before="0" w:after="0"/>
        <w:jc w:val="both"/>
        <w:rPr>
          <w:rFonts w:cs="Arial"/>
        </w:rPr>
      </w:pPr>
      <w:r>
        <w:rPr>
          <w:rFonts w:cs="Arial"/>
        </w:rPr>
        <w:t>La</w:t>
      </w:r>
      <w:r w:rsidR="00634550" w:rsidRPr="00B62173">
        <w:rPr>
          <w:rFonts w:cs="Arial"/>
        </w:rPr>
        <w:t xml:space="preserve"> présentation par chaque Lauréat des justificatifs permettant de vérifier que sa société répond aux critères fixés à l’Article 5</w:t>
      </w:r>
      <w:r w:rsidR="00CB178C">
        <w:rPr>
          <w:rFonts w:cs="Arial"/>
        </w:rPr>
        <w:t>.</w:t>
      </w:r>
    </w:p>
    <w:p w14:paraId="088EEC12" w14:textId="7C31656E" w:rsidR="006A66DA" w:rsidRDefault="001E1266" w:rsidP="00C20150">
      <w:pPr>
        <w:pStyle w:val="Paragraphedeliste"/>
        <w:numPr>
          <w:ilvl w:val="0"/>
          <w:numId w:val="12"/>
        </w:numPr>
        <w:autoSpaceDE/>
        <w:autoSpaceDN/>
        <w:adjustRightInd/>
        <w:spacing w:before="0" w:after="0"/>
        <w:jc w:val="both"/>
        <w:rPr>
          <w:rFonts w:cs="Arial"/>
        </w:rPr>
      </w:pPr>
      <w:r>
        <w:rPr>
          <w:rFonts w:cs="Arial"/>
        </w:rPr>
        <w:t>Le r</w:t>
      </w:r>
      <w:r w:rsidRPr="00B62173">
        <w:rPr>
          <w:rFonts w:cs="Arial"/>
        </w:rPr>
        <w:t>espect</w:t>
      </w:r>
      <w:r w:rsidR="006A66DA" w:rsidRPr="00B62173">
        <w:rPr>
          <w:rFonts w:cs="Arial"/>
        </w:rPr>
        <w:t xml:space="preserve"> intégral des dispositions du présent Règlement</w:t>
      </w:r>
      <w:r w:rsidR="00CB178C">
        <w:rPr>
          <w:rFonts w:cs="Arial"/>
        </w:rPr>
        <w:t>.</w:t>
      </w:r>
    </w:p>
    <w:p w14:paraId="6CB5F075" w14:textId="29FABC79" w:rsidR="007171CC" w:rsidRDefault="00634550" w:rsidP="00C20150">
      <w:pPr>
        <w:pStyle w:val="Paragraphedeliste"/>
        <w:numPr>
          <w:ilvl w:val="0"/>
          <w:numId w:val="12"/>
        </w:numPr>
        <w:autoSpaceDE/>
        <w:autoSpaceDN/>
        <w:adjustRightInd/>
        <w:spacing w:before="0" w:after="0"/>
        <w:jc w:val="both"/>
        <w:rPr>
          <w:rFonts w:cs="Arial"/>
        </w:rPr>
      </w:pPr>
      <w:r w:rsidRPr="00634550">
        <w:rPr>
          <w:rFonts w:cs="Arial"/>
        </w:rPr>
        <w:t xml:space="preserve">Un premier versement de 50% des 5 000€ à l’issue de la signature de la convention tripartite (dans les 4 semaines qui suivent la signature). Un versement correspondant au solde de la subvention selon un calendrier convenu entre les parties (entre 3 et </w:t>
      </w:r>
      <w:r w:rsidR="009730CA">
        <w:rPr>
          <w:rFonts w:cs="Arial"/>
        </w:rPr>
        <w:t>6</w:t>
      </w:r>
      <w:r w:rsidRPr="00634550">
        <w:rPr>
          <w:rFonts w:cs="Arial"/>
        </w:rPr>
        <w:t xml:space="preserve"> mois maximum</w:t>
      </w:r>
      <w:r>
        <w:rPr>
          <w:rFonts w:cs="Arial"/>
        </w:rPr>
        <w:t xml:space="preserve"> après la signature de la convention tripartite)</w:t>
      </w:r>
      <w:r w:rsidR="00CB178C">
        <w:rPr>
          <w:rFonts w:cs="Arial"/>
        </w:rPr>
        <w:t>.</w:t>
      </w:r>
    </w:p>
    <w:p w14:paraId="023C444A" w14:textId="352DBC3B" w:rsidR="00634550" w:rsidRDefault="00634550" w:rsidP="00C20150">
      <w:pPr>
        <w:pStyle w:val="Paragraphedeliste"/>
        <w:numPr>
          <w:ilvl w:val="0"/>
          <w:numId w:val="12"/>
        </w:numPr>
        <w:autoSpaceDE/>
        <w:autoSpaceDN/>
        <w:adjustRightInd/>
        <w:spacing w:before="0" w:after="0"/>
        <w:jc w:val="both"/>
        <w:rPr>
          <w:rFonts w:cs="Arial"/>
        </w:rPr>
      </w:pPr>
      <w:r>
        <w:rPr>
          <w:rFonts w:cs="Arial"/>
        </w:rPr>
        <w:t xml:space="preserve">Le versement de ce solde est conditionné à l’audition du lauréat et à la démonstration concrète du développement de la solution/produit proposé lors de la candidature. </w:t>
      </w:r>
    </w:p>
    <w:p w14:paraId="369AF4F5" w14:textId="77777777" w:rsidR="00290479" w:rsidRDefault="00290479" w:rsidP="00290479">
      <w:pPr>
        <w:pStyle w:val="Paragraphedeliste"/>
        <w:autoSpaceDE/>
        <w:autoSpaceDN/>
        <w:adjustRightInd/>
        <w:spacing w:before="0" w:after="0"/>
        <w:jc w:val="both"/>
        <w:rPr>
          <w:rFonts w:cs="Arial"/>
        </w:rPr>
      </w:pPr>
    </w:p>
    <w:p w14:paraId="15F7A41C" w14:textId="133C8A08" w:rsidR="002307B0" w:rsidRDefault="6618E5F4" w:rsidP="43E947F0">
      <w:pPr>
        <w:pStyle w:val="REGLEMENT2"/>
        <w:rPr>
          <w:rFonts w:cs="Arial"/>
        </w:rPr>
      </w:pPr>
      <w:bookmarkStart w:id="12" w:name="_Toc506188643"/>
      <w:r>
        <w:t>Chaque Candidat reconnaît et accepte que les subventions ne pourront donner lieu à aucune contestation d’aucune sorte par les Candidats, ni à une demande de remise de leur contre-valeur en argent, ni à leur remplacement ou échange pour une autre subvention pour quelque cause que ce soit. Les subventions ne sont pas cessibles et les Candidats sont informés que la vente ou l’échange de subventions sont interdits.</w:t>
      </w:r>
      <w:bookmarkEnd w:id="12"/>
    </w:p>
    <w:p w14:paraId="7103B281" w14:textId="023378A4" w:rsidR="7BC0754E" w:rsidRDefault="7BC0754E" w:rsidP="7BC0754E">
      <w:pPr>
        <w:pStyle w:val="REGLEMENT3"/>
        <w:numPr>
          <w:ilvl w:val="0"/>
          <w:numId w:val="0"/>
        </w:numPr>
        <w:spacing w:after="0"/>
        <w:rPr>
          <w:szCs w:val="20"/>
        </w:rPr>
      </w:pPr>
      <w:bookmarkStart w:id="13" w:name="_Toc506188644"/>
    </w:p>
    <w:p w14:paraId="08A31E67" w14:textId="72DC8F50" w:rsidR="00634550" w:rsidRDefault="6618E5F4" w:rsidP="43E947F0">
      <w:pPr>
        <w:pStyle w:val="REGLEMENT2"/>
      </w:pPr>
      <w:r>
        <w:t>Chaque Candidat reconnaît et accepte que les Parties ne sont tenues qu’à une mise à disposition des subventions attribuées aux Candidats</w:t>
      </w:r>
      <w:r w:rsidR="4ED00B71">
        <w:t xml:space="preserve"> ; selon les termes convenus dans le cadre de la convention tripartite. </w:t>
      </w:r>
    </w:p>
    <w:p w14:paraId="2E55F321" w14:textId="1C79D312" w:rsidR="00E04CEB" w:rsidRPr="002307B0" w:rsidRDefault="006A66DA" w:rsidP="00634550">
      <w:pPr>
        <w:pStyle w:val="REGLEMENT3"/>
        <w:numPr>
          <w:ilvl w:val="0"/>
          <w:numId w:val="0"/>
        </w:numPr>
      </w:pPr>
      <w:r w:rsidRPr="002307B0">
        <w:t xml:space="preserve">En conséquence, tous les frais accessoires relatifs à ces subventions ou les frais généraux liés à l’entrée en possession de ces subventions resteront, sauf disposition contraire du Règlement, à la charge des </w:t>
      </w:r>
      <w:r w:rsidRPr="002307B0">
        <w:lastRenderedPageBreak/>
        <w:t>Candidats. Aucune prise en charge ou remboursement ne seront dus au titre de la mise en œuvre ou de la mise à disposition de la subvention.</w:t>
      </w:r>
      <w:bookmarkEnd w:id="13"/>
    </w:p>
    <w:p w14:paraId="1961779B" w14:textId="30E0FD34" w:rsidR="006A66DA" w:rsidRPr="001537F1" w:rsidRDefault="6618E5F4" w:rsidP="43E947F0">
      <w:pPr>
        <w:pStyle w:val="REGLEMENT1"/>
      </w:pPr>
      <w:bookmarkStart w:id="14" w:name="_Toc506188645"/>
      <w:bookmarkStart w:id="15" w:name="_Toc162952082"/>
      <w:r>
        <w:t>LIVRABLES</w:t>
      </w:r>
      <w:bookmarkEnd w:id="14"/>
      <w:bookmarkEnd w:id="15"/>
    </w:p>
    <w:p w14:paraId="00139A30" w14:textId="77777777" w:rsidR="002610B1" w:rsidRDefault="006A66DA" w:rsidP="7BC0754E">
      <w:pPr>
        <w:pStyle w:val="REGLEMENT2"/>
        <w:numPr>
          <w:ilvl w:val="0"/>
          <w:numId w:val="0"/>
        </w:numPr>
      </w:pPr>
      <w:r>
        <w:t>Les Candidats transmettent, dans le respect du calendrier défini à l’Article 3, les Livrables demandés.</w:t>
      </w:r>
    </w:p>
    <w:p w14:paraId="4E0E5CE5" w14:textId="5E500F9D" w:rsidR="006A66DA" w:rsidRPr="001537F1" w:rsidRDefault="006A66DA" w:rsidP="7BC0754E">
      <w:pPr>
        <w:pStyle w:val="REGLEMENT2"/>
        <w:numPr>
          <w:ilvl w:val="0"/>
          <w:numId w:val="0"/>
        </w:numPr>
        <w:rPr>
          <w:b/>
          <w:bCs/>
        </w:rPr>
      </w:pPr>
      <w:r w:rsidRPr="7BC0754E">
        <w:rPr>
          <w:b/>
          <w:bCs/>
        </w:rPr>
        <w:t>Phase</w:t>
      </w:r>
      <w:r w:rsidR="005A2979" w:rsidRPr="7BC0754E">
        <w:rPr>
          <w:b/>
          <w:bCs/>
        </w:rPr>
        <w:t xml:space="preserve"> </w:t>
      </w:r>
      <w:r w:rsidRPr="7BC0754E">
        <w:rPr>
          <w:b/>
          <w:bCs/>
        </w:rPr>
        <w:t>de présélection</w:t>
      </w:r>
    </w:p>
    <w:p w14:paraId="76D8F2F3" w14:textId="5EEBB6E4" w:rsidR="006A66DA" w:rsidRPr="001537F1" w:rsidRDefault="6618E5F4" w:rsidP="7BC0754E">
      <w:pPr>
        <w:pStyle w:val="REGLEMENT2"/>
      </w:pPr>
      <w:r>
        <w:t xml:space="preserve">Au titre de la </w:t>
      </w:r>
      <w:r w:rsidR="43165766">
        <w:t>phase</w:t>
      </w:r>
      <w:r>
        <w:t xml:space="preserve"> présélection, les Candidats devront remettre les Livrables suivants :</w:t>
      </w:r>
    </w:p>
    <w:p w14:paraId="0F4271B2" w14:textId="43FD9C7E" w:rsidR="002307B0" w:rsidRPr="002307B0" w:rsidRDefault="001E1266" w:rsidP="00C20150">
      <w:pPr>
        <w:pStyle w:val="REGLEMENT2"/>
        <w:numPr>
          <w:ilvl w:val="0"/>
          <w:numId w:val="14"/>
        </w:numPr>
      </w:pPr>
      <w:r w:rsidRPr="001537F1">
        <w:t>Dossier</w:t>
      </w:r>
      <w:r w:rsidR="006A66DA" w:rsidRPr="001537F1">
        <w:t xml:space="preserve"> de candidature </w:t>
      </w:r>
      <w:r w:rsidR="00365791" w:rsidRPr="001537F1">
        <w:t xml:space="preserve">en ligne </w:t>
      </w:r>
      <w:r w:rsidR="006A66DA" w:rsidRPr="001537F1">
        <w:t xml:space="preserve">dont </w:t>
      </w:r>
      <w:r w:rsidR="00365791" w:rsidRPr="001537F1">
        <w:t>la structure</w:t>
      </w:r>
      <w:r w:rsidR="006A66DA" w:rsidRPr="001537F1">
        <w:t xml:space="preserve"> est disponible sur le site de l’Organisateur : </w:t>
      </w:r>
      <w:hyperlink r:id="rId14" w:history="1">
        <w:r w:rsidR="002307B0" w:rsidRPr="0069242A">
          <w:rPr>
            <w:rStyle w:val="Lienhypertexte"/>
            <w:shd w:val="clear" w:color="auto" w:fill="FFFFFF"/>
          </w:rPr>
          <w:t>www.e-connect.africa</w:t>
        </w:r>
      </w:hyperlink>
      <w:r w:rsidR="00FC2406">
        <w:rPr>
          <w:rStyle w:val="Lienhypertexte"/>
          <w:shd w:val="clear" w:color="auto" w:fill="FFFFFF"/>
        </w:rPr>
        <w:t>.</w:t>
      </w:r>
    </w:p>
    <w:p w14:paraId="5AB205B9" w14:textId="10AA1AB1" w:rsidR="006A66DA" w:rsidRPr="001537F1" w:rsidRDefault="00CF584A" w:rsidP="00C20150">
      <w:pPr>
        <w:pStyle w:val="REGLEMENT2"/>
        <w:numPr>
          <w:ilvl w:val="0"/>
          <w:numId w:val="14"/>
        </w:numPr>
      </w:pPr>
      <w:r>
        <w:t>U</w:t>
      </w:r>
      <w:r w:rsidR="006A66DA" w:rsidRPr="00EB307B">
        <w:t>ne copi</w:t>
      </w:r>
      <w:r w:rsidR="006A66DA" w:rsidRPr="001537F1">
        <w:t>e d</w:t>
      </w:r>
      <w:r w:rsidR="005948F5">
        <w:t>u certificat d’immatriculation</w:t>
      </w:r>
      <w:r w:rsidR="002307B0">
        <w:t xml:space="preserve"> auprès du registre </w:t>
      </w:r>
      <w:r w:rsidR="007171CC">
        <w:t xml:space="preserve">central de commerce. </w:t>
      </w:r>
    </w:p>
    <w:p w14:paraId="7A926D7C" w14:textId="77777777" w:rsidR="006A66DA" w:rsidRPr="001537F1" w:rsidRDefault="006A66DA" w:rsidP="00D97A6B">
      <w:pPr>
        <w:pStyle w:val="REGLEMENT2"/>
        <w:numPr>
          <w:ilvl w:val="0"/>
          <w:numId w:val="0"/>
        </w:numPr>
      </w:pPr>
      <w:r w:rsidRPr="001537F1">
        <w:t>Le dossier pourra utilement être complété de toute autre pièce que le candidat jugera opportun de communiquer ou que le jury pourra souhaiter.</w:t>
      </w:r>
    </w:p>
    <w:p w14:paraId="2F8C5738" w14:textId="35166799" w:rsidR="002610B1" w:rsidRPr="005979E3" w:rsidRDefault="006A66DA" w:rsidP="005A2979">
      <w:pPr>
        <w:pStyle w:val="REGLEMENT2"/>
        <w:numPr>
          <w:ilvl w:val="0"/>
          <w:numId w:val="0"/>
        </w:numPr>
        <w:rPr>
          <w:color w:val="0000FF"/>
          <w:u w:val="single"/>
        </w:rPr>
      </w:pPr>
      <w:r w:rsidRPr="001537F1">
        <w:t>Les participants sou</w:t>
      </w:r>
      <w:r w:rsidRPr="00753AD8">
        <w:t xml:space="preserve">mettent leur Livrable de présélection </w:t>
      </w:r>
      <w:r w:rsidR="00A34EF1">
        <w:t xml:space="preserve">par mail une fois qu’ils auront compléter le formulaire de candidature </w:t>
      </w:r>
      <w:r w:rsidRPr="00753AD8">
        <w:t xml:space="preserve">via le site mis en place par l’Organisateur : </w:t>
      </w:r>
      <w:hyperlink r:id="rId15" w:history="1">
        <w:r w:rsidR="00234689">
          <w:rPr>
            <w:rStyle w:val="Lienhypertexte"/>
          </w:rPr>
          <w:t>Formulaire de candidature</w:t>
        </w:r>
      </w:hyperlink>
      <w:r w:rsidR="00234689">
        <w:t xml:space="preserve"> </w:t>
      </w:r>
    </w:p>
    <w:p w14:paraId="0FF347CD" w14:textId="22293649" w:rsidR="006A66DA" w:rsidRPr="00F169CD" w:rsidRDefault="3D106944" w:rsidP="43E947F0">
      <w:pPr>
        <w:pStyle w:val="REGLEMENT1"/>
      </w:pPr>
      <w:bookmarkStart w:id="16" w:name="_Toc506188646"/>
      <w:bookmarkStart w:id="17" w:name="_Toc162952083"/>
      <w:r>
        <w:t xml:space="preserve">EXIGENCES ET CRITÈRES DE </w:t>
      </w:r>
      <w:bookmarkEnd w:id="16"/>
      <w:r>
        <w:t>SELECTION</w:t>
      </w:r>
      <w:bookmarkEnd w:id="17"/>
    </w:p>
    <w:p w14:paraId="05F288A0" w14:textId="252142A6" w:rsidR="00F169CD" w:rsidRPr="001537F1" w:rsidRDefault="00F169CD" w:rsidP="7BC0754E">
      <w:pPr>
        <w:pStyle w:val="REGLEMENT2"/>
        <w:numPr>
          <w:ilvl w:val="0"/>
          <w:numId w:val="0"/>
        </w:numPr>
      </w:pPr>
      <w:r>
        <w:t xml:space="preserve">Exigences et critères de classement de la </w:t>
      </w:r>
      <w:r w:rsidR="00947E25">
        <w:t>p</w:t>
      </w:r>
      <w:r>
        <w:t>hase de présélection</w:t>
      </w:r>
    </w:p>
    <w:p w14:paraId="4470178D" w14:textId="77777777" w:rsidR="00F169CD" w:rsidRPr="00980786" w:rsidRDefault="00F169CD" w:rsidP="00F169CD">
      <w:pPr>
        <w:pStyle w:val="REGLEMENT2"/>
        <w:numPr>
          <w:ilvl w:val="0"/>
          <w:numId w:val="0"/>
        </w:numPr>
      </w:pPr>
      <w:r w:rsidRPr="00980786">
        <w:t>Les candidats sont évalués en deux étapes :</w:t>
      </w:r>
    </w:p>
    <w:p w14:paraId="1B444342" w14:textId="79CDCE9F" w:rsidR="00F169CD" w:rsidRPr="00980786" w:rsidRDefault="00F169CD" w:rsidP="00C20150">
      <w:pPr>
        <w:pStyle w:val="REGLEMENT2"/>
        <w:numPr>
          <w:ilvl w:val="0"/>
          <w:numId w:val="18"/>
        </w:numPr>
      </w:pPr>
      <w:r w:rsidRPr="00980786">
        <w:t>Dans un premier temps, à travers un comité de présélection, une sélection se fera sur dossier pour présélectionner les entreprises qui seront invitées à présenter leur projet lors du jury de sélection</w:t>
      </w:r>
      <w:r w:rsidR="005948F5">
        <w:t xml:space="preserve"> à </w:t>
      </w:r>
      <w:r w:rsidR="00A16C9D">
        <w:t>A</w:t>
      </w:r>
      <w:r w:rsidR="00290479">
        <w:t>ntananarivo</w:t>
      </w:r>
    </w:p>
    <w:p w14:paraId="24D4F5F2" w14:textId="56382CFA" w:rsidR="00F169CD" w:rsidRDefault="00F169CD" w:rsidP="00C20150">
      <w:pPr>
        <w:pStyle w:val="REGLEMENT2"/>
        <w:numPr>
          <w:ilvl w:val="0"/>
          <w:numId w:val="18"/>
        </w:numPr>
      </w:pPr>
      <w:r w:rsidRPr="00980786">
        <w:t>Dans un second temps, les candidats invités à présenter leur projet devant le jury</w:t>
      </w:r>
      <w:r w:rsidR="00A37210">
        <w:t xml:space="preserve"> final</w:t>
      </w:r>
      <w:r w:rsidRPr="00980786">
        <w:t xml:space="preserve"> seront évalués selon une grille d’évaluation qui leur sera communiquée quelques jours avant l’événement.</w:t>
      </w:r>
    </w:p>
    <w:p w14:paraId="64ABE40C" w14:textId="44225DAB" w:rsidR="00772179" w:rsidRDefault="00F169CD" w:rsidP="00F169CD">
      <w:pPr>
        <w:pStyle w:val="REGLEMENT2"/>
        <w:numPr>
          <w:ilvl w:val="0"/>
          <w:numId w:val="0"/>
        </w:numPr>
      </w:pPr>
      <w:r w:rsidRPr="009E27FB">
        <w:t>Ci-dessous</w:t>
      </w:r>
      <w:r w:rsidR="00F763DE">
        <w:t>,</w:t>
      </w:r>
      <w:r w:rsidRPr="009E27FB">
        <w:t xml:space="preserve"> les critères sur lesquels pourront se baser </w:t>
      </w:r>
      <w:r>
        <w:t>ces deux</w:t>
      </w:r>
      <w:r w:rsidRPr="009E27FB">
        <w:t xml:space="preserve"> différentes étapes d’évaluation :</w:t>
      </w:r>
    </w:p>
    <w:p w14:paraId="6E33FBE4"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Evaluation globale </w:t>
      </w:r>
    </w:p>
    <w:p w14:paraId="5B533983" w14:textId="77777777" w:rsidR="00772179" w:rsidRPr="00772179" w:rsidRDefault="00772179" w:rsidP="00C20150">
      <w:pPr>
        <w:pStyle w:val="paragraph"/>
        <w:numPr>
          <w:ilvl w:val="0"/>
          <w:numId w:val="19"/>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Capacité à montrer une vision claire du projet </w:t>
      </w:r>
    </w:p>
    <w:p w14:paraId="22D22EC8" w14:textId="73CE3D70" w:rsidR="00772179" w:rsidRPr="00772179" w:rsidRDefault="00772179" w:rsidP="00C20150">
      <w:pPr>
        <w:pStyle w:val="paragraph"/>
        <w:numPr>
          <w:ilvl w:val="0"/>
          <w:numId w:val="19"/>
        </w:numPr>
        <w:spacing w:before="0" w:beforeAutospacing="0" w:after="0" w:afterAutospacing="0"/>
        <w:ind w:left="360" w:firstLine="0"/>
        <w:jc w:val="both"/>
        <w:textAlignment w:val="baseline"/>
        <w:rPr>
          <w:rFonts w:ascii="Arial" w:hAnsi="Arial"/>
          <w:b/>
          <w:sz w:val="20"/>
          <w:szCs w:val="20"/>
          <w:lang w:eastAsia="en-US"/>
        </w:rPr>
      </w:pPr>
      <w:r w:rsidRPr="00772179">
        <w:rPr>
          <w:rFonts w:ascii="Arial" w:hAnsi="Arial"/>
          <w:sz w:val="20"/>
          <w:szCs w:val="20"/>
          <w:lang w:eastAsia="en-US"/>
        </w:rPr>
        <w:t>Présentation claire de l’idée et définition des objectifs du projet </w:t>
      </w:r>
    </w:p>
    <w:p w14:paraId="4A17F184" w14:textId="77777777" w:rsidR="00772179" w:rsidRPr="00772179" w:rsidRDefault="00772179" w:rsidP="00772179">
      <w:pPr>
        <w:pStyle w:val="paragraph"/>
        <w:spacing w:before="0" w:beforeAutospacing="0" w:after="0" w:afterAutospacing="0"/>
        <w:ind w:left="360"/>
        <w:jc w:val="both"/>
        <w:textAlignment w:val="baseline"/>
        <w:rPr>
          <w:rFonts w:ascii="Arial" w:hAnsi="Arial"/>
          <w:b/>
          <w:sz w:val="20"/>
          <w:szCs w:val="20"/>
          <w:lang w:eastAsia="en-US"/>
        </w:rPr>
      </w:pPr>
    </w:p>
    <w:p w14:paraId="7459807A"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Pertinence du projet proposé  </w:t>
      </w:r>
    </w:p>
    <w:p w14:paraId="28A2AFA6" w14:textId="35444C6F" w:rsidR="00772179" w:rsidRPr="00772179" w:rsidRDefault="00772179" w:rsidP="00C20150">
      <w:pPr>
        <w:pStyle w:val="paragraph"/>
        <w:numPr>
          <w:ilvl w:val="0"/>
          <w:numId w:val="20"/>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Compréhension des besoins d</w:t>
      </w:r>
      <w:r w:rsidR="00290479">
        <w:rPr>
          <w:rFonts w:ascii="Arial" w:hAnsi="Arial"/>
          <w:sz w:val="20"/>
          <w:szCs w:val="20"/>
          <w:lang w:eastAsia="en-US"/>
        </w:rPr>
        <w:t>e la CUA</w:t>
      </w:r>
      <w:r w:rsidRPr="00772179">
        <w:rPr>
          <w:rFonts w:ascii="Arial" w:hAnsi="Arial"/>
          <w:sz w:val="20"/>
          <w:szCs w:val="20"/>
          <w:lang w:eastAsia="en-US"/>
        </w:rPr>
        <w:t>  </w:t>
      </w:r>
    </w:p>
    <w:p w14:paraId="0439395E" w14:textId="3D5C4D1E" w:rsidR="00772179" w:rsidRPr="00772179" w:rsidRDefault="00772179" w:rsidP="00C20150">
      <w:pPr>
        <w:pStyle w:val="paragraph"/>
        <w:numPr>
          <w:ilvl w:val="0"/>
          <w:numId w:val="20"/>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 xml:space="preserve">Pertinence de la solution proposée, par rapport aux besoins exprimés par </w:t>
      </w:r>
      <w:r w:rsidR="00947E25">
        <w:rPr>
          <w:rFonts w:ascii="Arial" w:hAnsi="Arial"/>
          <w:sz w:val="20"/>
          <w:szCs w:val="20"/>
          <w:lang w:eastAsia="en-US"/>
        </w:rPr>
        <w:t>l</w:t>
      </w:r>
      <w:r w:rsidR="00290479">
        <w:rPr>
          <w:rFonts w:ascii="Arial" w:hAnsi="Arial"/>
          <w:sz w:val="20"/>
          <w:szCs w:val="20"/>
          <w:lang w:eastAsia="en-US"/>
        </w:rPr>
        <w:t>a CUA</w:t>
      </w:r>
    </w:p>
    <w:p w14:paraId="225A7842"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  </w:t>
      </w:r>
    </w:p>
    <w:p w14:paraId="03C43CCB"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La proposition de valeur </w:t>
      </w:r>
    </w:p>
    <w:p w14:paraId="1A5CEFCC" w14:textId="77777777" w:rsidR="00772179" w:rsidRPr="00772179" w:rsidRDefault="00772179" w:rsidP="00C20150">
      <w:pPr>
        <w:pStyle w:val="paragraph"/>
        <w:numPr>
          <w:ilvl w:val="0"/>
          <w:numId w:val="21"/>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Caractère innovant de la solution  </w:t>
      </w:r>
    </w:p>
    <w:p w14:paraId="7A68137D" w14:textId="77777777" w:rsidR="00772179" w:rsidRPr="00772179" w:rsidRDefault="00772179" w:rsidP="00C20150">
      <w:pPr>
        <w:pStyle w:val="paragraph"/>
        <w:numPr>
          <w:ilvl w:val="0"/>
          <w:numId w:val="21"/>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Impact et valeur ajoutée du projet sur la collectivité  </w:t>
      </w:r>
    </w:p>
    <w:p w14:paraId="05C08CF6" w14:textId="77777777" w:rsidR="00772179" w:rsidRPr="00772179" w:rsidRDefault="00772179" w:rsidP="00C20150">
      <w:pPr>
        <w:pStyle w:val="paragraph"/>
        <w:numPr>
          <w:ilvl w:val="0"/>
          <w:numId w:val="21"/>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Potentiel économique du projet sur le marché </w:t>
      </w:r>
    </w:p>
    <w:p w14:paraId="46EC783B"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  </w:t>
      </w:r>
    </w:p>
    <w:p w14:paraId="78CD587B"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Réalisme du projet  </w:t>
      </w:r>
    </w:p>
    <w:p w14:paraId="78C859D8" w14:textId="77777777" w:rsidR="00772179" w:rsidRPr="00772179" w:rsidRDefault="00772179" w:rsidP="00C20150">
      <w:pPr>
        <w:pStyle w:val="paragraph"/>
        <w:numPr>
          <w:ilvl w:val="0"/>
          <w:numId w:val="22"/>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Plan budgétaire  </w:t>
      </w:r>
    </w:p>
    <w:p w14:paraId="392BBAB7" w14:textId="77777777" w:rsidR="00772179" w:rsidRPr="00772179" w:rsidRDefault="00772179" w:rsidP="00C20150">
      <w:pPr>
        <w:pStyle w:val="paragraph"/>
        <w:numPr>
          <w:ilvl w:val="0"/>
          <w:numId w:val="22"/>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Plan opérationnel  </w:t>
      </w:r>
    </w:p>
    <w:p w14:paraId="5DA6D313" w14:textId="77777777" w:rsidR="00772179" w:rsidRPr="00772179" w:rsidRDefault="00772179" w:rsidP="00C20150">
      <w:pPr>
        <w:pStyle w:val="paragraph"/>
        <w:numPr>
          <w:ilvl w:val="0"/>
          <w:numId w:val="22"/>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Les équipes mobilisées  </w:t>
      </w:r>
    </w:p>
    <w:p w14:paraId="63FC5C83" w14:textId="77777777" w:rsidR="00772179" w:rsidRPr="00772179" w:rsidRDefault="00772179" w:rsidP="00C20150">
      <w:pPr>
        <w:pStyle w:val="paragraph"/>
        <w:numPr>
          <w:ilvl w:val="0"/>
          <w:numId w:val="22"/>
        </w:numPr>
        <w:spacing w:before="0" w:beforeAutospacing="0" w:after="0" w:afterAutospacing="0"/>
        <w:ind w:left="360" w:firstLine="0"/>
        <w:jc w:val="both"/>
        <w:textAlignment w:val="baseline"/>
        <w:rPr>
          <w:rFonts w:ascii="Arial" w:hAnsi="Arial"/>
          <w:sz w:val="20"/>
          <w:szCs w:val="20"/>
          <w:lang w:eastAsia="en-US"/>
        </w:rPr>
      </w:pPr>
      <w:r w:rsidRPr="00772179">
        <w:rPr>
          <w:rFonts w:ascii="Arial" w:hAnsi="Arial"/>
          <w:sz w:val="20"/>
          <w:szCs w:val="20"/>
          <w:lang w:eastAsia="en-US"/>
        </w:rPr>
        <w:t>Stratégies mises en place pour assurer la durabilité du projet </w:t>
      </w:r>
    </w:p>
    <w:p w14:paraId="6375FAE9" w14:textId="77777777" w:rsidR="00772179" w:rsidRPr="00772179" w:rsidRDefault="00772179" w:rsidP="00772179">
      <w:pPr>
        <w:pStyle w:val="paragraph"/>
        <w:spacing w:before="0" w:beforeAutospacing="0" w:after="0" w:afterAutospacing="0"/>
        <w:ind w:left="2160" w:right="-30"/>
        <w:jc w:val="both"/>
        <w:textAlignment w:val="baseline"/>
        <w:rPr>
          <w:rFonts w:ascii="Arial" w:hAnsi="Arial"/>
          <w:sz w:val="20"/>
          <w:szCs w:val="20"/>
          <w:lang w:eastAsia="en-US"/>
        </w:rPr>
      </w:pPr>
      <w:r w:rsidRPr="00772179">
        <w:rPr>
          <w:rFonts w:ascii="Arial" w:hAnsi="Arial"/>
          <w:sz w:val="20"/>
          <w:szCs w:val="20"/>
          <w:lang w:eastAsia="en-US"/>
        </w:rPr>
        <w:t>  </w:t>
      </w:r>
    </w:p>
    <w:p w14:paraId="40279702" w14:textId="77777777" w:rsidR="00772179" w:rsidRPr="00772179" w:rsidRDefault="00772179" w:rsidP="00772179">
      <w:pPr>
        <w:pStyle w:val="paragraph"/>
        <w:spacing w:before="0" w:beforeAutospacing="0" w:after="0" w:afterAutospacing="0"/>
        <w:ind w:left="-30" w:right="-30"/>
        <w:jc w:val="both"/>
        <w:textAlignment w:val="baseline"/>
        <w:rPr>
          <w:rFonts w:ascii="Arial" w:hAnsi="Arial"/>
          <w:b/>
          <w:sz w:val="20"/>
          <w:szCs w:val="20"/>
          <w:lang w:eastAsia="en-US"/>
        </w:rPr>
      </w:pPr>
      <w:r w:rsidRPr="00772179">
        <w:rPr>
          <w:rFonts w:ascii="Arial" w:hAnsi="Arial"/>
          <w:b/>
          <w:sz w:val="20"/>
          <w:szCs w:val="20"/>
          <w:lang w:eastAsia="en-US"/>
        </w:rPr>
        <w:t>Appréciation générale </w:t>
      </w:r>
    </w:p>
    <w:p w14:paraId="2359B414" w14:textId="314C78DE" w:rsidR="006A66DA" w:rsidRPr="001537F1" w:rsidRDefault="3D106944" w:rsidP="43E947F0">
      <w:pPr>
        <w:pStyle w:val="REGLEMENT1"/>
      </w:pPr>
      <w:bookmarkStart w:id="18" w:name="_Toc506188647"/>
      <w:bookmarkStart w:id="19" w:name="_Toc162952084"/>
      <w:r>
        <w:lastRenderedPageBreak/>
        <w:t xml:space="preserve">COMITÉ DE </w:t>
      </w:r>
      <w:r w:rsidR="7F2C4AAE">
        <w:t>PRÉS</w:t>
      </w:r>
      <w:r>
        <w:t>ÉLECTION</w:t>
      </w:r>
      <w:bookmarkEnd w:id="18"/>
      <w:bookmarkEnd w:id="19"/>
    </w:p>
    <w:p w14:paraId="435E24C1" w14:textId="138A5FF8" w:rsidR="006A66DA" w:rsidRPr="00FF0C6E" w:rsidRDefault="67E2435F" w:rsidP="7BC0754E">
      <w:pPr>
        <w:pStyle w:val="REGLEMENT2"/>
        <w:numPr>
          <w:ilvl w:val="0"/>
          <w:numId w:val="0"/>
        </w:numPr>
      </w:pPr>
      <w:r>
        <w:t xml:space="preserve">Le comité de </w:t>
      </w:r>
      <w:r w:rsidR="7DEEECEB">
        <w:t>pré</w:t>
      </w:r>
      <w:r>
        <w:t>sélection est composé de représentants de la Collectivité territoriale, d’experts membres de l’écosystème numérique national</w:t>
      </w:r>
      <w:r w:rsidR="00F1642C">
        <w:t xml:space="preserve"> de</w:t>
      </w:r>
      <w:r>
        <w:t xml:space="preserve"> l’Opérateur</w:t>
      </w:r>
      <w:r w:rsidR="00F1642C">
        <w:t xml:space="preserve"> du concours</w:t>
      </w:r>
      <w:r>
        <w:t xml:space="preserve"> et de la Région Ile de </w:t>
      </w:r>
      <w:r w:rsidR="00F1642C">
        <w:t xml:space="preserve">France. </w:t>
      </w:r>
    </w:p>
    <w:p w14:paraId="5988A3E4" w14:textId="644FEFDE" w:rsidR="006A66DA" w:rsidRDefault="67E2435F" w:rsidP="7BC0754E">
      <w:pPr>
        <w:pStyle w:val="REGLEMENT2"/>
        <w:numPr>
          <w:ilvl w:val="0"/>
          <w:numId w:val="0"/>
        </w:numPr>
      </w:pPr>
      <w:r>
        <w:t xml:space="preserve">Ce comité de </w:t>
      </w:r>
      <w:r w:rsidR="00947E25">
        <w:t>présélection</w:t>
      </w:r>
      <w:r>
        <w:t xml:space="preserve"> se réunit pour analyser les dossiers de candidature et sélectionner les candidats qui </w:t>
      </w:r>
      <w:r w:rsidRPr="00290479">
        <w:t>auditionneront</w:t>
      </w:r>
      <w:r>
        <w:t xml:space="preserve"> devant le jury final.</w:t>
      </w:r>
    </w:p>
    <w:p w14:paraId="124623A4" w14:textId="273FCDD5" w:rsidR="005A2979" w:rsidRDefault="61E488D1" w:rsidP="43E947F0">
      <w:pPr>
        <w:pStyle w:val="REGLEMENT1"/>
      </w:pPr>
      <w:bookmarkStart w:id="20" w:name="_Toc162952085"/>
      <w:r>
        <w:t>LE JURY FINAL</w:t>
      </w:r>
      <w:bookmarkEnd w:id="20"/>
      <w:r>
        <w:t xml:space="preserve"> </w:t>
      </w:r>
    </w:p>
    <w:p w14:paraId="55C82916" w14:textId="7FE96BD4" w:rsidR="005A2979" w:rsidRDefault="005A2979" w:rsidP="7BC0754E">
      <w:pPr>
        <w:pStyle w:val="REGLEMENT2"/>
        <w:numPr>
          <w:ilvl w:val="0"/>
          <w:numId w:val="0"/>
        </w:numPr>
      </w:pPr>
      <w:r>
        <w:t>Le jury final est composé de représentant</w:t>
      </w:r>
      <w:r w:rsidR="00F5149C">
        <w:t>s</w:t>
      </w:r>
      <w:r>
        <w:t xml:space="preserve"> de la Collectivité territoriale, d’experts membre</w:t>
      </w:r>
      <w:r w:rsidR="00F5149C">
        <w:t>s</w:t>
      </w:r>
      <w:r>
        <w:t xml:space="preserve"> de l’écosystème numérique national</w:t>
      </w:r>
      <w:r w:rsidR="00290479">
        <w:t xml:space="preserve"> ainsi que de </w:t>
      </w:r>
      <w:r w:rsidR="005979E3">
        <w:t>l’Opérateur</w:t>
      </w:r>
      <w:r w:rsidR="00290479">
        <w:t xml:space="preserve"> du concours.</w:t>
      </w:r>
    </w:p>
    <w:p w14:paraId="6DB8663D" w14:textId="57C2E11A" w:rsidR="005A2979" w:rsidRPr="005A2979" w:rsidRDefault="005A2979" w:rsidP="7BC0754E">
      <w:pPr>
        <w:pStyle w:val="REGLEMENT2"/>
        <w:numPr>
          <w:ilvl w:val="0"/>
          <w:numId w:val="0"/>
        </w:numPr>
      </w:pPr>
      <w:r>
        <w:t>Ce jury final</w:t>
      </w:r>
      <w:r w:rsidR="00F5149C">
        <w:t xml:space="preserve"> auditionnera les candidats présélectionnés</w:t>
      </w:r>
      <w:r>
        <w:t xml:space="preserve"> lors d’un évènement à</w:t>
      </w:r>
      <w:r w:rsidR="00A16C9D">
        <w:t xml:space="preserve"> </w:t>
      </w:r>
      <w:r w:rsidR="00F1642C">
        <w:t xml:space="preserve">Antananarivo </w:t>
      </w:r>
      <w:r>
        <w:t>pour sélectionner les lauréats de l’</w:t>
      </w:r>
      <w:r w:rsidR="009730CA">
        <w:t>a</w:t>
      </w:r>
      <w:r>
        <w:t>ppel à projets</w:t>
      </w:r>
      <w:r w:rsidR="00F5149C">
        <w:t xml:space="preserve"> (présence physique recommandée)</w:t>
      </w:r>
      <w:r w:rsidR="00A50333">
        <w:t>.</w:t>
      </w:r>
    </w:p>
    <w:p w14:paraId="6A044A47" w14:textId="1F58AB04" w:rsidR="006A66DA" w:rsidRPr="001537F1" w:rsidRDefault="621E1F20" w:rsidP="43E947F0">
      <w:pPr>
        <w:pStyle w:val="REGLEMENT1"/>
      </w:pPr>
      <w:bookmarkStart w:id="21" w:name="_Toc506188648"/>
      <w:bookmarkStart w:id="22" w:name="_Toc162952086"/>
      <w:r>
        <w:t>PROPRIÉTÉ</w:t>
      </w:r>
      <w:r w:rsidR="6618E5F4">
        <w:t xml:space="preserve"> INTELLECTUELLE</w:t>
      </w:r>
      <w:bookmarkEnd w:id="21"/>
      <w:bookmarkEnd w:id="22"/>
    </w:p>
    <w:p w14:paraId="41A26793" w14:textId="117015A1" w:rsidR="006A66DA" w:rsidRPr="00E15135" w:rsidRDefault="006A66DA" w:rsidP="00D97A6B">
      <w:pPr>
        <w:pStyle w:val="REGLEMENT2"/>
        <w:numPr>
          <w:ilvl w:val="0"/>
          <w:numId w:val="0"/>
        </w:numPr>
      </w:pPr>
      <w:r w:rsidRPr="001537F1">
        <w:rPr>
          <w:b/>
        </w:rPr>
        <w:t xml:space="preserve">Propriété intellectuelle sur les données du </w:t>
      </w:r>
      <w:r w:rsidRPr="00E15135">
        <w:rPr>
          <w:b/>
        </w:rPr>
        <w:t>Commanditaire</w:t>
      </w:r>
    </w:p>
    <w:p w14:paraId="0E6C4DD1" w14:textId="5A7B35C3" w:rsidR="006A66DA" w:rsidRPr="001537F1" w:rsidRDefault="006A66DA" w:rsidP="7BC0754E">
      <w:pPr>
        <w:pStyle w:val="REGLEMENT2"/>
        <w:numPr>
          <w:ilvl w:val="0"/>
          <w:numId w:val="0"/>
        </w:numPr>
      </w:pPr>
      <w:r>
        <w:t>L</w:t>
      </w:r>
      <w:r w:rsidR="00772179">
        <w:t>a Collectivité</w:t>
      </w:r>
      <w:r>
        <w:t xml:space="preserve"> demeure titulaire de tous les droits sur les données soumises aux Candidats dans le cadre </w:t>
      </w:r>
      <w:r w:rsidR="00772179">
        <w:t>de</w:t>
      </w:r>
      <w:r w:rsidR="00E94EF9">
        <w:t xml:space="preserve"> l’</w:t>
      </w:r>
      <w:r w:rsidR="009730CA">
        <w:t>a</w:t>
      </w:r>
      <w:r w:rsidR="00772179">
        <w:t>ppel à projets</w:t>
      </w:r>
      <w:r w:rsidR="004A4550">
        <w:t>.</w:t>
      </w:r>
    </w:p>
    <w:p w14:paraId="6A62BC9E" w14:textId="77777777" w:rsidR="00A50333" w:rsidRDefault="00A50333" w:rsidP="00D97A6B">
      <w:pPr>
        <w:pStyle w:val="REGLEMENT2"/>
        <w:numPr>
          <w:ilvl w:val="0"/>
          <w:numId w:val="0"/>
        </w:numPr>
        <w:rPr>
          <w:b/>
        </w:rPr>
      </w:pPr>
    </w:p>
    <w:p w14:paraId="412EDF42" w14:textId="03CCFF17" w:rsidR="006A66DA" w:rsidRPr="001537F1" w:rsidRDefault="006A66DA" w:rsidP="00D97A6B">
      <w:pPr>
        <w:pStyle w:val="REGLEMENT2"/>
        <w:numPr>
          <w:ilvl w:val="0"/>
          <w:numId w:val="0"/>
        </w:numPr>
        <w:rPr>
          <w:b/>
        </w:rPr>
      </w:pPr>
      <w:r w:rsidRPr="001537F1">
        <w:rPr>
          <w:b/>
        </w:rPr>
        <w:t>Propriété intellectuelle sur le</w:t>
      </w:r>
      <w:r w:rsidR="001E1266">
        <w:rPr>
          <w:b/>
        </w:rPr>
        <w:t xml:space="preserve"> développement des solutions</w:t>
      </w:r>
    </w:p>
    <w:p w14:paraId="4015DE49" w14:textId="77777777" w:rsidR="007171CC" w:rsidRDefault="006A66DA" w:rsidP="7BC0754E">
      <w:pPr>
        <w:pStyle w:val="REGLEMENT2"/>
        <w:numPr>
          <w:ilvl w:val="0"/>
          <w:numId w:val="0"/>
        </w:numPr>
      </w:pPr>
      <w:r>
        <w:t>Les Parties s'engagent à ne pas revendiquer de droits de propriété intellectuelle particuliers sur les informations transmises par chaque Candidat dans les dossiers de candidature et dans l’ensemble des Livrables remis par le Candidat.</w:t>
      </w:r>
    </w:p>
    <w:p w14:paraId="34C9F24C" w14:textId="516C3625" w:rsidR="000A2934" w:rsidRPr="004F5F3F" w:rsidRDefault="008D286B" w:rsidP="7BC0754E">
      <w:pPr>
        <w:pStyle w:val="REGLEMENT2"/>
        <w:numPr>
          <w:ilvl w:val="0"/>
          <w:numId w:val="0"/>
        </w:numPr>
      </w:pPr>
      <w:r>
        <w:t>Les t</w:t>
      </w:r>
      <w:r w:rsidR="00BB5EB4">
        <w:t xml:space="preserve">ravaux réalisés par les lauréats dans le cadre d’un projet demeureront la propriété du lauréat à l’issue </w:t>
      </w:r>
      <w:r w:rsidR="00D723D2">
        <w:t>de l’</w:t>
      </w:r>
      <w:r w:rsidR="009730CA">
        <w:t>a</w:t>
      </w:r>
      <w:r w:rsidR="00D723D2">
        <w:t>ppel à projets</w:t>
      </w:r>
      <w:r w:rsidR="00BB5EB4">
        <w:t xml:space="preserve"> </w:t>
      </w:r>
      <w:r w:rsidR="000A2934">
        <w:t>; l’accès par l</w:t>
      </w:r>
      <w:r w:rsidR="003741A2">
        <w:t>e commanditaire</w:t>
      </w:r>
      <w:r w:rsidR="000A2934">
        <w:t xml:space="preserve"> aux résultats de ces travaux se fera dans des conditions de marché</w:t>
      </w:r>
      <w:r w:rsidR="00BB5EB4">
        <w:t>.</w:t>
      </w:r>
    </w:p>
    <w:p w14:paraId="1CB06339" w14:textId="77777777" w:rsidR="006A66DA" w:rsidRPr="00A37210" w:rsidRDefault="006A66DA" w:rsidP="7BC0754E">
      <w:pPr>
        <w:pStyle w:val="REGLEMENT2"/>
        <w:numPr>
          <w:ilvl w:val="0"/>
          <w:numId w:val="0"/>
        </w:numPr>
      </w:pPr>
      <w:r>
        <w:t>Chaque Candidat est seul juge de l'opportunité et des modalités d'une protection des informations qu’il transmet par la revendication de tels droits.</w:t>
      </w:r>
    </w:p>
    <w:p w14:paraId="35DB3E06" w14:textId="44A795B2" w:rsidR="006A66DA" w:rsidRPr="001537F1" w:rsidRDefault="6618E5F4" w:rsidP="43E947F0">
      <w:pPr>
        <w:pStyle w:val="REGLEMENT1"/>
      </w:pPr>
      <w:bookmarkStart w:id="23" w:name="_Toc506188649"/>
      <w:bookmarkStart w:id="24" w:name="_Toc162952087"/>
      <w:r>
        <w:t>COMMUNICATION</w:t>
      </w:r>
      <w:bookmarkEnd w:id="23"/>
      <w:bookmarkEnd w:id="24"/>
    </w:p>
    <w:p w14:paraId="36E74E7D" w14:textId="55B0FA0B" w:rsidR="006A66DA" w:rsidRPr="001537F1" w:rsidRDefault="006A66DA" w:rsidP="7BC0754E">
      <w:pPr>
        <w:pStyle w:val="REGLEMENT2"/>
        <w:numPr>
          <w:ilvl w:val="0"/>
          <w:numId w:val="0"/>
        </w:numPr>
      </w:pPr>
      <w:r>
        <w:t>Les Candidats autorisent les Parties à reproduire leur marque à titre gratuit sur les supports de communication autour d</w:t>
      </w:r>
      <w:r w:rsidR="002B5C9B">
        <w:t xml:space="preserve">es Microprojets du Programme </w:t>
      </w:r>
      <w:proofErr w:type="spellStart"/>
      <w:r w:rsidR="002B5C9B">
        <w:t>Econnect</w:t>
      </w:r>
      <w:proofErr w:type="spellEnd"/>
      <w:r>
        <w:t xml:space="preserve"> et sans que ce soit exhaustif : écrans sur sites internes et externes, signatures / newsletters e-mail, communiqués de presse, affiches / kakémonos sur salons, pages Facebook et </w:t>
      </w:r>
      <w:r w:rsidR="002B5C9B">
        <w:t xml:space="preserve">LinkedIn de l’Opérateur ou de la Collectivité. </w:t>
      </w:r>
    </w:p>
    <w:p w14:paraId="62BAD0DF" w14:textId="2DBA8B37" w:rsidR="006A66DA" w:rsidRDefault="006A66DA" w:rsidP="7BC0754E">
      <w:pPr>
        <w:pStyle w:val="REGLEMENT2"/>
        <w:numPr>
          <w:ilvl w:val="0"/>
          <w:numId w:val="0"/>
        </w:numPr>
      </w:pPr>
      <w:r>
        <w:t>Les Candidats autorisent également les Parties à reproduire leur dénomination sociale, leur nom commercial sous les mêmes conditions ainsi que leur logo tel que reproduit dans le dossier de candidature.</w:t>
      </w:r>
    </w:p>
    <w:p w14:paraId="687B7D1E" w14:textId="69FB340D" w:rsidR="00420749" w:rsidRPr="007171CC" w:rsidRDefault="00420749" w:rsidP="7BC0754E">
      <w:pPr>
        <w:pStyle w:val="REGLEMENT2"/>
        <w:numPr>
          <w:ilvl w:val="0"/>
          <w:numId w:val="0"/>
        </w:numPr>
      </w:pPr>
      <w:r w:rsidRPr="7BC0754E">
        <w:rPr>
          <w:rFonts w:cs="Arial"/>
          <w:color w:val="000000" w:themeColor="text1"/>
        </w:rPr>
        <w:t>Les candidats s’engagent, sur tout support qu’ils publient, à ne faire figurer le logo d</w:t>
      </w:r>
      <w:r w:rsidR="002B5C9B" w:rsidRPr="7BC0754E">
        <w:rPr>
          <w:rFonts w:cs="Arial"/>
          <w:color w:val="000000" w:themeColor="text1"/>
        </w:rPr>
        <w:t xml:space="preserve">e la Collectivité </w:t>
      </w:r>
      <w:r w:rsidRPr="7BC0754E">
        <w:rPr>
          <w:rFonts w:cs="Arial"/>
          <w:color w:val="000000" w:themeColor="text1"/>
        </w:rPr>
        <w:t>qu’après et à condition d’avoir obtenu l’autorisatio</w:t>
      </w:r>
      <w:r w:rsidR="000A0DE8" w:rsidRPr="7BC0754E">
        <w:rPr>
          <w:rFonts w:cs="Arial"/>
          <w:color w:val="000000" w:themeColor="text1"/>
        </w:rPr>
        <w:t>n écrite</w:t>
      </w:r>
      <w:r w:rsidRPr="7BC0754E">
        <w:rPr>
          <w:rFonts w:cs="Arial"/>
          <w:color w:val="000000" w:themeColor="text1"/>
        </w:rPr>
        <w:t xml:space="preserve"> de ce dernier. </w:t>
      </w:r>
    </w:p>
    <w:p w14:paraId="54B32FEC" w14:textId="4BE987D9" w:rsidR="00B62C5F" w:rsidRPr="007171CC" w:rsidRDefault="00B62C5F" w:rsidP="7BC0754E">
      <w:pPr>
        <w:pStyle w:val="REGLEMENT2"/>
        <w:numPr>
          <w:ilvl w:val="0"/>
          <w:numId w:val="0"/>
        </w:numPr>
      </w:pPr>
      <w:r w:rsidRPr="7BC0754E">
        <w:rPr>
          <w:rStyle w:val="Aucun"/>
        </w:rPr>
        <w:t>Une fois le</w:t>
      </w:r>
      <w:r w:rsidR="000A0DE8" w:rsidRPr="7BC0754E">
        <w:rPr>
          <w:rStyle w:val="Aucun"/>
        </w:rPr>
        <w:t>s</w:t>
      </w:r>
      <w:r w:rsidRPr="7BC0754E">
        <w:rPr>
          <w:rStyle w:val="Aucun"/>
        </w:rPr>
        <w:t xml:space="preserve"> projet</w:t>
      </w:r>
      <w:r w:rsidR="000A0DE8" w:rsidRPr="7BC0754E">
        <w:rPr>
          <w:rStyle w:val="Aucun"/>
        </w:rPr>
        <w:t>s</w:t>
      </w:r>
      <w:r w:rsidRPr="7BC0754E">
        <w:rPr>
          <w:rStyle w:val="Aucun"/>
        </w:rPr>
        <w:t xml:space="preserve"> sélectionné</w:t>
      </w:r>
      <w:r w:rsidR="000A0DE8" w:rsidRPr="7BC0754E">
        <w:rPr>
          <w:rStyle w:val="Aucun"/>
        </w:rPr>
        <w:t>s</w:t>
      </w:r>
      <w:r w:rsidRPr="7BC0754E">
        <w:rPr>
          <w:rStyle w:val="Aucun"/>
        </w:rPr>
        <w:t xml:space="preserve">, chaque lauréat est tenu de mentionner le soutien reçu dans ses actions de communication, ou la publication des résultats du projet, avec la mention unique : « </w:t>
      </w:r>
      <w:r w:rsidRPr="7BC0754E">
        <w:rPr>
          <w:rStyle w:val="Aucun"/>
          <w:i/>
          <w:iCs/>
        </w:rPr>
        <w:t xml:space="preserve">Ce projet a été soutenu par </w:t>
      </w:r>
      <w:r w:rsidR="000A0DE8" w:rsidRPr="7BC0754E">
        <w:rPr>
          <w:rStyle w:val="Aucun"/>
          <w:i/>
          <w:iCs/>
        </w:rPr>
        <w:t xml:space="preserve">le programme </w:t>
      </w:r>
      <w:proofErr w:type="spellStart"/>
      <w:r w:rsidR="000A0DE8" w:rsidRPr="7BC0754E">
        <w:rPr>
          <w:rStyle w:val="Aucun"/>
          <w:i/>
          <w:iCs/>
        </w:rPr>
        <w:t>Econnect</w:t>
      </w:r>
      <w:proofErr w:type="spellEnd"/>
      <w:r w:rsidR="00AA3975" w:rsidRPr="7BC0754E">
        <w:rPr>
          <w:rStyle w:val="Aucun"/>
          <w:i/>
          <w:iCs/>
        </w:rPr>
        <w:t xml:space="preserve"> </w:t>
      </w:r>
      <w:r w:rsidRPr="7BC0754E">
        <w:rPr>
          <w:rStyle w:val="Aucun"/>
        </w:rPr>
        <w:t xml:space="preserve">», accompagnée du logo </w:t>
      </w:r>
      <w:proofErr w:type="spellStart"/>
      <w:r w:rsidR="000A0DE8" w:rsidRPr="7BC0754E">
        <w:rPr>
          <w:rStyle w:val="Aucun"/>
        </w:rPr>
        <w:t>Econnect</w:t>
      </w:r>
      <w:proofErr w:type="spellEnd"/>
      <w:r w:rsidRPr="7BC0754E">
        <w:rPr>
          <w:rStyle w:val="Aucun"/>
        </w:rPr>
        <w:t xml:space="preserve">. Toute autre communication est soumise à l’accord préalable </w:t>
      </w:r>
      <w:r w:rsidR="007171CC" w:rsidRPr="7BC0754E">
        <w:rPr>
          <w:rStyle w:val="Aucun"/>
        </w:rPr>
        <w:t>du consortium TNTS.</w:t>
      </w:r>
    </w:p>
    <w:p w14:paraId="0A2828DA" w14:textId="366A690F" w:rsidR="00420749" w:rsidRPr="001537F1" w:rsidRDefault="00420749" w:rsidP="7BC0754E">
      <w:pPr>
        <w:pStyle w:val="REGLEMENT2"/>
        <w:numPr>
          <w:ilvl w:val="0"/>
          <w:numId w:val="0"/>
        </w:numPr>
      </w:pPr>
      <w:r w:rsidRPr="7BC0754E">
        <w:rPr>
          <w:rFonts w:cs="Arial"/>
          <w:color w:val="000000" w:themeColor="text1"/>
        </w:rPr>
        <w:t>Les candidats s’engagent à valoriser le soutien d</w:t>
      </w:r>
      <w:r w:rsidR="000A0DE8" w:rsidRPr="7BC0754E">
        <w:rPr>
          <w:rFonts w:cs="Arial"/>
          <w:color w:val="000000" w:themeColor="text1"/>
        </w:rPr>
        <w:t xml:space="preserve">e la Collectivité </w:t>
      </w:r>
      <w:r w:rsidRPr="7BC0754E">
        <w:rPr>
          <w:rFonts w:cs="Arial"/>
          <w:color w:val="000000" w:themeColor="text1"/>
        </w:rPr>
        <w:t xml:space="preserve">dans leurs démarches de communication concernant le </w:t>
      </w:r>
      <w:r w:rsidR="000A0DE8" w:rsidRPr="7BC0754E">
        <w:rPr>
          <w:rFonts w:cs="Arial"/>
          <w:color w:val="000000" w:themeColor="text1"/>
        </w:rPr>
        <w:t xml:space="preserve">programme </w:t>
      </w:r>
      <w:proofErr w:type="spellStart"/>
      <w:r w:rsidR="000A0DE8" w:rsidRPr="7BC0754E">
        <w:rPr>
          <w:rFonts w:cs="Arial"/>
          <w:color w:val="000000" w:themeColor="text1"/>
        </w:rPr>
        <w:t>Econnect</w:t>
      </w:r>
      <w:proofErr w:type="spellEnd"/>
      <w:r w:rsidR="000A0DE8" w:rsidRPr="7BC0754E">
        <w:rPr>
          <w:rFonts w:cs="Arial"/>
          <w:color w:val="000000" w:themeColor="text1"/>
        </w:rPr>
        <w:t xml:space="preserve">. </w:t>
      </w:r>
    </w:p>
    <w:p w14:paraId="33EBF572" w14:textId="1BEA0E44" w:rsidR="006A66DA" w:rsidRPr="00FF0C6E" w:rsidRDefault="006A66DA" w:rsidP="7BC0754E">
      <w:pPr>
        <w:pStyle w:val="REGLEMENT2"/>
        <w:numPr>
          <w:ilvl w:val="0"/>
          <w:numId w:val="0"/>
        </w:numPr>
      </w:pPr>
      <w:r>
        <w:lastRenderedPageBreak/>
        <w:t>La présente autorisation entre en vigueur à compter de la date du début d</w:t>
      </w:r>
      <w:r w:rsidR="000A0DE8">
        <w:t>es Microprojets</w:t>
      </w:r>
      <w:r>
        <w:t>, et pour la durée et les besoins visés dans les Finalités susmentionnées.</w:t>
      </w:r>
    </w:p>
    <w:p w14:paraId="7E33E89B" w14:textId="3AC783F7" w:rsidR="006A66DA" w:rsidRPr="00FF0C6E" w:rsidRDefault="6618E5F4" w:rsidP="43E947F0">
      <w:pPr>
        <w:pStyle w:val="REGLEMENT1"/>
      </w:pPr>
      <w:bookmarkStart w:id="25" w:name="_Toc506188650"/>
      <w:bookmarkStart w:id="26" w:name="_Toc162952088"/>
      <w:r>
        <w:t>RESPONSABILIT</w:t>
      </w:r>
      <w:r w:rsidR="621E1F20">
        <w:t>É</w:t>
      </w:r>
      <w:bookmarkEnd w:id="25"/>
      <w:bookmarkEnd w:id="26"/>
    </w:p>
    <w:p w14:paraId="286F8C7A" w14:textId="5CE782EA" w:rsidR="006A66DA" w:rsidRPr="007171CC" w:rsidRDefault="006A66DA" w:rsidP="7BC0754E">
      <w:pPr>
        <w:pStyle w:val="REGLEMENT2"/>
        <w:numPr>
          <w:ilvl w:val="0"/>
          <w:numId w:val="0"/>
        </w:numPr>
      </w:pPr>
      <w:r>
        <w:t>La responsabilité des Parties ne pourra être engagée en cas de panne ou de dysfonctionnement du réseau de télécommunication utilisé, qui aurait notamment pour effet d’empêcher l’identification ou l’accès à tout site internet utile pour la participation au</w:t>
      </w:r>
      <w:r w:rsidR="002B5C9B">
        <w:t xml:space="preserve">x Microprojets. </w:t>
      </w:r>
    </w:p>
    <w:p w14:paraId="5A6CFC0F" w14:textId="542683EE" w:rsidR="006A66DA" w:rsidRPr="007171CC" w:rsidRDefault="006A66DA" w:rsidP="7BC0754E">
      <w:pPr>
        <w:pStyle w:val="REGLEMENT2"/>
        <w:numPr>
          <w:ilvl w:val="0"/>
          <w:numId w:val="0"/>
        </w:numPr>
      </w:pPr>
      <w:r>
        <w:t>La participation au</w:t>
      </w:r>
      <w:r w:rsidR="002B5C9B">
        <w:t>x Microprojets</w:t>
      </w:r>
      <w:r>
        <w:t xml:space="preserve"> implique la connaissance et l’acceptation des caractéristiques, des limites et des risques du réseau internet et des technologies qui y sont liées, notamment eu égard aux performances, au temps de réponse, à la sécurité des logiciels et du matériel informatique face aux diverses attaques potentielles du type virus, bombe logique ou cheval de Troyes et à la perte ou au détournement de données. En conséquence, les Parties ne pourront être en aucun cas tenues pour responsables des dommages causés au Candidat du fait de ces caractéristiques, limites et risques acceptés.</w:t>
      </w:r>
    </w:p>
    <w:p w14:paraId="220EC031" w14:textId="315BE2E4" w:rsidR="006A66DA" w:rsidRPr="001537F1" w:rsidRDefault="006A66DA" w:rsidP="7BC0754E">
      <w:pPr>
        <w:pStyle w:val="REGLEMENT2"/>
        <w:numPr>
          <w:ilvl w:val="0"/>
          <w:numId w:val="0"/>
        </w:numPr>
      </w:pPr>
      <w:r>
        <w:t>Les Parties ne pourront, en aucun cas, être tenues pour responsables du dommage causé par le défaut ou le retard d’acheminement des Livrables et notamment du refus de prise en compte de ces Livrables en raison d’une soumission hors des délais fixés dans le Règlement, par le défaut ou le délai d’acheminement de tout courrier électronique envoyé dans le cadre d</w:t>
      </w:r>
      <w:r w:rsidR="002610B1">
        <w:t>e l’</w:t>
      </w:r>
      <w:r w:rsidR="009730CA">
        <w:t>a</w:t>
      </w:r>
      <w:r w:rsidR="002610B1">
        <w:t>ppel</w:t>
      </w:r>
      <w:r>
        <w:t xml:space="preserve"> ou par toute altération portée aux Livrables indépendamment du fait des Parties.</w:t>
      </w:r>
    </w:p>
    <w:p w14:paraId="2AEFCB21" w14:textId="2AAA30FC" w:rsidR="006A66DA" w:rsidRPr="001537F1" w:rsidRDefault="006A66DA" w:rsidP="7BC0754E">
      <w:pPr>
        <w:pStyle w:val="REGLEMENT2"/>
        <w:numPr>
          <w:ilvl w:val="0"/>
          <w:numId w:val="0"/>
        </w:numPr>
      </w:pPr>
      <w:r>
        <w:t>Les Parties ne pourront être tenues pour responsables en cas de modification totale ou partielle, de suspension, d’interruption, de report ou d’annulation d</w:t>
      </w:r>
      <w:r w:rsidR="002B5C9B">
        <w:t xml:space="preserve">es Microprojets </w:t>
      </w:r>
      <w:r>
        <w:t>pour des raisons indépendantes de leur volonté. Dans de telles hypothèses, l</w:t>
      </w:r>
      <w:r w:rsidR="002B5C9B">
        <w:t>’Opérateur</w:t>
      </w:r>
      <w:r>
        <w:t xml:space="preserve"> informera dans les plus brefs délais les Candidats par courriel.</w:t>
      </w:r>
    </w:p>
    <w:p w14:paraId="4C5074B9" w14:textId="7FD83351" w:rsidR="006A66DA" w:rsidRPr="001537F1" w:rsidRDefault="006A66DA" w:rsidP="7BC0754E">
      <w:pPr>
        <w:pStyle w:val="REGLEMENT2"/>
        <w:numPr>
          <w:ilvl w:val="0"/>
          <w:numId w:val="0"/>
        </w:numPr>
      </w:pPr>
      <w:r>
        <w:t>Les Parties ne pourront être tenues pour responsables des conséquences d’une disqualification d’un Candidat en raison de sa violation du Règlement.</w:t>
      </w:r>
    </w:p>
    <w:p w14:paraId="459ABED7" w14:textId="77777777" w:rsidR="006A66DA" w:rsidRPr="001537F1" w:rsidRDefault="006A66DA" w:rsidP="7BC0754E">
      <w:pPr>
        <w:pStyle w:val="REGLEMENT2"/>
        <w:numPr>
          <w:ilvl w:val="0"/>
          <w:numId w:val="0"/>
        </w:numPr>
      </w:pPr>
      <w:r>
        <w:t>En aucun cas, les Parties ne seront tenues responsables du délai d’envoi des subventions ou en cas d’impossibilité pour un Lauréat de bénéficier de sa subvention pour des circonstances indépendantes de la volonté des Parties. La responsabilité des Parties ne pourra être engagée en cas d’incidents ou de préjudices de toute nature qui pourraient survenir en raison de la jouissance du prix attribué et/ou du fait de son utilisation.</w:t>
      </w:r>
    </w:p>
    <w:p w14:paraId="5C980B94" w14:textId="617569AB" w:rsidR="006A66DA" w:rsidRPr="001537F1" w:rsidRDefault="6618E5F4" w:rsidP="43E947F0">
      <w:pPr>
        <w:pStyle w:val="REGLEMENT1"/>
      </w:pPr>
      <w:bookmarkStart w:id="27" w:name="_Toc506188651"/>
      <w:bookmarkStart w:id="28" w:name="_Toc162952089"/>
      <w:r>
        <w:t>CONFIDENTIALIT</w:t>
      </w:r>
      <w:r w:rsidR="621E1F20">
        <w:t>É</w:t>
      </w:r>
      <w:bookmarkEnd w:id="27"/>
      <w:bookmarkEnd w:id="28"/>
    </w:p>
    <w:p w14:paraId="500125ED" w14:textId="6E503F5D" w:rsidR="006A66DA" w:rsidRPr="001537F1" w:rsidRDefault="006A66DA" w:rsidP="7BC0754E">
      <w:pPr>
        <w:pStyle w:val="REGLEMENT2"/>
        <w:numPr>
          <w:ilvl w:val="0"/>
          <w:numId w:val="0"/>
        </w:numPr>
      </w:pPr>
      <w:r>
        <w:t>Est une « </w:t>
      </w:r>
      <w:r w:rsidRPr="7BC0754E">
        <w:rPr>
          <w:b/>
          <w:bCs/>
        </w:rPr>
        <w:t>Information Confidentielle</w:t>
      </w:r>
      <w:r>
        <w:t xml:space="preserve"> » toute information appartenant </w:t>
      </w:r>
      <w:r w:rsidR="002B5C9B">
        <w:t xml:space="preserve">à la Collectivité </w:t>
      </w:r>
      <w:r>
        <w:t>ou au Candidat, communiquée ou rendue disponible par, ou au nom de, la « </w:t>
      </w:r>
      <w:r w:rsidRPr="7BC0754E">
        <w:rPr>
          <w:b/>
          <w:bCs/>
        </w:rPr>
        <w:t>Partie Divulgatrice</w:t>
      </w:r>
      <w:r>
        <w:t xml:space="preserve"> » la « </w:t>
      </w:r>
      <w:r w:rsidRPr="7BC0754E">
        <w:rPr>
          <w:b/>
          <w:bCs/>
        </w:rPr>
        <w:t>Partie Réceptrice</w:t>
      </w:r>
      <w:r>
        <w:t xml:space="preserve"> », directement ou indirectement, qu’elle soit ou non formellement identifiée comme étant confidentielle, notamment sans limitation, liste de clients, registres, rapports, analyses, déclarations fiscales, compilations, études, formulaires, méthodes des affaires ou de management, plans d’affaires, données marketing, documents de design, dessins, information d’ingénierie, analyses financières, plans, formules, savoir-faire, idées, inventions, informations de marché, plans marketing, procès, produits et informations afférentes, secrets d’affaires et toute information obtenue directement ou indirectement, par la Partie Réceptrice par l’inspection, la </w:t>
      </w:r>
      <w:r w:rsidR="00EC609C">
        <w:t>révision</w:t>
      </w:r>
      <w:r>
        <w:t xml:space="preserve"> ou l’analyse des documents qui lui ont été communiqués ou mis à sa disposition. L’Information Confidentielle peut être tangible ou intangible et peut être communiquée oralement, par écrit, par moyen ou sur support électronique, par observation visuelle ou par d’autres moyens et comprend également toutes copies, extraits et résumés.</w:t>
      </w:r>
    </w:p>
    <w:p w14:paraId="5718C3EC" w14:textId="3814C263" w:rsidR="006A66DA" w:rsidRPr="001537F1" w:rsidRDefault="006A66DA" w:rsidP="00D97A6B">
      <w:pPr>
        <w:pStyle w:val="REGLEMENT2ssnum"/>
      </w:pPr>
      <w:r w:rsidRPr="001537F1">
        <w:t xml:space="preserve">La Partie Réceptrice utilisera les Informations Confidentielles uniquement pour les finalités pour lesquelles elles ont été communiquées et s’interdit d’utiliser, divulguer à tout tiers, d’exploiter commercialement, dupliquer, copier, transmettre ou autrement diffuser ou permettre toute action de ce type, </w:t>
      </w:r>
      <w:r w:rsidR="002B5C9B" w:rsidRPr="001537F1">
        <w:t>à tout moment</w:t>
      </w:r>
      <w:r w:rsidRPr="001537F1">
        <w:t xml:space="preserve"> avant ou après la fin d</w:t>
      </w:r>
      <w:r w:rsidR="009730CA">
        <w:t>e l’a</w:t>
      </w:r>
      <w:r w:rsidR="002B5C9B">
        <w:t>ppel à projets</w:t>
      </w:r>
      <w:r w:rsidRPr="001537F1">
        <w:t>, sauf pour les besoins autorisés par ce</w:t>
      </w:r>
      <w:r w:rsidR="00E94EF9">
        <w:t>t appel</w:t>
      </w:r>
      <w:r w:rsidRPr="001537F1">
        <w:t>. La divulgation de l’Information Confidentielle que ce soit en interne du Commanditaire comme en externe n’est pas autorisé sans l’accord écrit de la Partie Divulgatrice.</w:t>
      </w:r>
    </w:p>
    <w:p w14:paraId="6C2111DE" w14:textId="77777777" w:rsidR="006A66DA" w:rsidRPr="001537F1" w:rsidRDefault="006A66DA" w:rsidP="00D97A6B">
      <w:pPr>
        <w:pStyle w:val="REGLEMENT2ssnum"/>
      </w:pPr>
      <w:r w:rsidRPr="001537F1">
        <w:lastRenderedPageBreak/>
        <w:t xml:space="preserve">La Partie Réceptrice s’engage à prendre des mesures raisonnables pour garder secrètes les Informations Confidentielles et pour éviter toute divulgation, diffusion ou utilisation non-autorisée de ces informations. Les </w:t>
      </w:r>
      <w:r w:rsidRPr="001537F1">
        <w:rPr>
          <w:i/>
        </w:rPr>
        <w:t>« mesures raisonnables »</w:t>
      </w:r>
      <w:r w:rsidRPr="001537F1">
        <w:t xml:space="preserve"> incluent, sans limitation : la protection contre l’accès, l’utilisation et la divulgation non-autorisée. La Partie réceptrice s’engage à notifier promptement et par écrit à l’autre Partie de toute utilisation non-autorisée, divulgation, perte d’Information Confidentielle de la Partie divulgatrice en violation du présent Règlement, la notification incluant le rappel des mesures prises ou envisagées par la Partie Réceptrice pour remédier à la situation.</w:t>
      </w:r>
    </w:p>
    <w:p w14:paraId="4BB76962" w14:textId="00C628F6" w:rsidR="006A66DA" w:rsidRPr="00FF0C6E" w:rsidRDefault="006A66DA" w:rsidP="00D97A6B">
      <w:pPr>
        <w:pStyle w:val="REGLEMENT2ssnum"/>
      </w:pPr>
      <w:r w:rsidRPr="001537F1">
        <w:t xml:space="preserve">Les obligations figurant dans cet Article sont applicables pendant la durée </w:t>
      </w:r>
      <w:r w:rsidR="002610B1">
        <w:t>de l’Appel</w:t>
      </w:r>
      <w:r w:rsidRPr="001537F1">
        <w:t xml:space="preserve"> et survivront pour une période de </w:t>
      </w:r>
      <w:r w:rsidR="00DB2E11">
        <w:t>sept (7</w:t>
      </w:r>
      <w:r w:rsidRPr="001537F1">
        <w:t xml:space="preserve">) ans </w:t>
      </w:r>
      <w:r w:rsidRPr="00FF0C6E">
        <w:t xml:space="preserve">après la fin </w:t>
      </w:r>
      <w:r w:rsidR="002B5C9B">
        <w:t xml:space="preserve">du programme </w:t>
      </w:r>
      <w:proofErr w:type="spellStart"/>
      <w:r w:rsidR="002B5C9B">
        <w:t>Econnect</w:t>
      </w:r>
      <w:proofErr w:type="spellEnd"/>
      <w:r w:rsidR="002B5C9B">
        <w:t xml:space="preserve">. </w:t>
      </w:r>
    </w:p>
    <w:p w14:paraId="5652B8A1" w14:textId="26CD6489" w:rsidR="006A66DA" w:rsidRPr="00FF0C6E" w:rsidRDefault="006A66DA" w:rsidP="7BC0754E">
      <w:pPr>
        <w:pStyle w:val="REGLEMENT2"/>
        <w:numPr>
          <w:ilvl w:val="0"/>
          <w:numId w:val="0"/>
        </w:numPr>
      </w:pPr>
      <w:r>
        <w:t xml:space="preserve">Le Candidat s’engage à faire signer un engagement de confidentialité (selon le modèle annexé à ce Règlement) à toute personne travaillant sous son autorité et ayant besoin d’accéder d’une façon ou d’une autre aux données </w:t>
      </w:r>
      <w:r w:rsidR="002B5C9B">
        <w:t>de la Collectivité</w:t>
      </w:r>
      <w:r>
        <w:t>. Cet accord nominatif de confidentialité sera communiqué in extenso</w:t>
      </w:r>
      <w:r w:rsidR="002B5C9B">
        <w:t xml:space="preserve"> à la Collectivité</w:t>
      </w:r>
      <w:r>
        <w:t>.</w:t>
      </w:r>
    </w:p>
    <w:p w14:paraId="3E81E522" w14:textId="2BF29E3E" w:rsidR="006A66DA" w:rsidRPr="00FF0C6E" w:rsidRDefault="6618E5F4" w:rsidP="43E947F0">
      <w:pPr>
        <w:pStyle w:val="REGLEMENT1"/>
      </w:pPr>
      <w:bookmarkStart w:id="29" w:name="_Toc506188652"/>
      <w:bookmarkStart w:id="30" w:name="_Toc162952090"/>
      <w:r>
        <w:t>ANNULATION ET SUSPENSION D</w:t>
      </w:r>
      <w:bookmarkEnd w:id="29"/>
      <w:r w:rsidR="43165766">
        <w:t>E L’APPEL</w:t>
      </w:r>
      <w:bookmarkEnd w:id="30"/>
      <w:r w:rsidR="43165766">
        <w:t xml:space="preserve"> </w:t>
      </w:r>
    </w:p>
    <w:p w14:paraId="184031BB" w14:textId="2609FD45" w:rsidR="006A66DA" w:rsidRPr="001537F1" w:rsidRDefault="006A66DA" w:rsidP="7BC0754E">
      <w:pPr>
        <w:pStyle w:val="REGLEMENT2"/>
        <w:numPr>
          <w:ilvl w:val="0"/>
          <w:numId w:val="0"/>
        </w:numPr>
      </w:pPr>
      <w:r>
        <w:t>L’</w:t>
      </w:r>
      <w:r w:rsidR="00F46056">
        <w:t xml:space="preserve">Opérateur et la Collectivité </w:t>
      </w:r>
      <w:r>
        <w:t>se réservent le droit d’annuler ou de suspendre l</w:t>
      </w:r>
      <w:r w:rsidR="00D723D2">
        <w:t xml:space="preserve">’Appel à projets </w:t>
      </w:r>
      <w:r w:rsidR="00FF32E1">
        <w:t xml:space="preserve">notamment </w:t>
      </w:r>
      <w:r>
        <w:t xml:space="preserve">en cas de : </w:t>
      </w:r>
    </w:p>
    <w:p w14:paraId="71C08761" w14:textId="611AA1D2" w:rsidR="006A66DA" w:rsidRPr="001537F1" w:rsidRDefault="007171CC" w:rsidP="00C20150">
      <w:pPr>
        <w:pStyle w:val="Paragraphedeliste"/>
        <w:numPr>
          <w:ilvl w:val="0"/>
          <w:numId w:val="15"/>
        </w:numPr>
        <w:autoSpaceDE/>
        <w:autoSpaceDN/>
        <w:adjustRightInd/>
        <w:spacing w:before="0" w:after="0"/>
        <w:jc w:val="both"/>
        <w:rPr>
          <w:rFonts w:cs="Arial"/>
        </w:rPr>
      </w:pPr>
      <w:r w:rsidRPr="001537F1">
        <w:rPr>
          <w:rFonts w:cs="Arial"/>
        </w:rPr>
        <w:t>Force</w:t>
      </w:r>
      <w:r w:rsidR="006A66DA" w:rsidRPr="001537F1">
        <w:rPr>
          <w:rFonts w:cs="Arial"/>
        </w:rPr>
        <w:t xml:space="preserve"> majeure ;</w:t>
      </w:r>
    </w:p>
    <w:p w14:paraId="02169A24" w14:textId="142E35E3" w:rsidR="006A66DA" w:rsidRPr="001537F1" w:rsidRDefault="007171CC" w:rsidP="00C20150">
      <w:pPr>
        <w:pStyle w:val="Paragraphedeliste"/>
        <w:numPr>
          <w:ilvl w:val="0"/>
          <w:numId w:val="15"/>
        </w:numPr>
        <w:autoSpaceDE/>
        <w:autoSpaceDN/>
        <w:adjustRightInd/>
        <w:spacing w:before="0" w:after="0"/>
        <w:jc w:val="both"/>
        <w:rPr>
          <w:rFonts w:cs="Arial"/>
        </w:rPr>
      </w:pPr>
      <w:r w:rsidRPr="001537F1">
        <w:rPr>
          <w:rFonts w:cs="Arial"/>
        </w:rPr>
        <w:t>Fraude</w:t>
      </w:r>
      <w:r w:rsidR="006A66DA" w:rsidRPr="001537F1">
        <w:rPr>
          <w:rFonts w:cs="Arial"/>
        </w:rPr>
        <w:t xml:space="preserve"> de quelque nature que ce soit.</w:t>
      </w:r>
    </w:p>
    <w:p w14:paraId="3823FAF8" w14:textId="77777777" w:rsidR="006A66DA" w:rsidRPr="001537F1" w:rsidRDefault="006A66DA" w:rsidP="00790B32">
      <w:pPr>
        <w:jc w:val="both"/>
        <w:rPr>
          <w:rFonts w:ascii="Arial" w:hAnsi="Arial" w:cs="Arial"/>
        </w:rPr>
      </w:pPr>
    </w:p>
    <w:p w14:paraId="575FD629" w14:textId="637047D0" w:rsidR="006A66DA" w:rsidRPr="001537F1" w:rsidRDefault="006A66DA" w:rsidP="7BC0754E">
      <w:pPr>
        <w:pStyle w:val="REGLEMENT2"/>
        <w:numPr>
          <w:ilvl w:val="0"/>
          <w:numId w:val="0"/>
        </w:numPr>
      </w:pPr>
      <w:r>
        <w:t xml:space="preserve">Les Parties ne pourront être tenues pour responsables d’une annulation ou d’une suspension </w:t>
      </w:r>
      <w:r w:rsidR="002610B1">
        <w:t xml:space="preserve">de l’Appel </w:t>
      </w:r>
      <w:r>
        <w:t>conformément au présent Article et aucune indemnité ou compensation ne sera due aux Candidats.</w:t>
      </w:r>
    </w:p>
    <w:p w14:paraId="12A7BA1D" w14:textId="1B446CA5" w:rsidR="006A66DA" w:rsidRPr="001537F1" w:rsidRDefault="6618E5F4" w:rsidP="43E947F0">
      <w:pPr>
        <w:pStyle w:val="REGLEMENT1"/>
      </w:pPr>
      <w:bookmarkStart w:id="31" w:name="_Toc506188653"/>
      <w:bookmarkStart w:id="32" w:name="_Toc162952091"/>
      <w:r>
        <w:t>LOI APPLICABLE</w:t>
      </w:r>
      <w:bookmarkEnd w:id="31"/>
      <w:bookmarkEnd w:id="32"/>
    </w:p>
    <w:p w14:paraId="479BAE7F" w14:textId="53E94BFB" w:rsidR="006A66DA" w:rsidRDefault="006A66DA" w:rsidP="7BC0754E">
      <w:pPr>
        <w:pStyle w:val="REGLEMENT2"/>
        <w:numPr>
          <w:ilvl w:val="0"/>
          <w:numId w:val="0"/>
        </w:numPr>
      </w:pPr>
      <w:r>
        <w:t xml:space="preserve">Le Règlement et </w:t>
      </w:r>
      <w:r w:rsidR="00E94EF9">
        <w:t>l’a</w:t>
      </w:r>
      <w:r w:rsidR="00F46056">
        <w:t>ppel à projets</w:t>
      </w:r>
      <w:r>
        <w:t xml:space="preserve"> sont soumis au droit français.</w:t>
      </w:r>
    </w:p>
    <w:p w14:paraId="23635617" w14:textId="77777777" w:rsidR="000B3118" w:rsidRPr="001537F1" w:rsidRDefault="000B3118" w:rsidP="0074728F">
      <w:pPr>
        <w:pStyle w:val="REGLEMENT1"/>
        <w:numPr>
          <w:ilvl w:val="0"/>
          <w:numId w:val="0"/>
        </w:numPr>
      </w:pPr>
    </w:p>
    <w:p w14:paraId="281FDC0F" w14:textId="77777777" w:rsidR="0047096B" w:rsidRPr="001537F1" w:rsidRDefault="0047096B" w:rsidP="001E1B63">
      <w:pPr>
        <w:rPr>
          <w:rFonts w:ascii="Arial" w:hAnsi="Arial" w:cs="Arial"/>
        </w:rPr>
      </w:pPr>
    </w:p>
    <w:p w14:paraId="694A0489" w14:textId="77777777" w:rsidR="0047096B" w:rsidRPr="001537F1" w:rsidRDefault="0047096B" w:rsidP="001E1B63">
      <w:pPr>
        <w:rPr>
          <w:rFonts w:ascii="Arial" w:hAnsi="Arial" w:cs="Arial"/>
        </w:rPr>
      </w:pPr>
    </w:p>
    <w:p w14:paraId="579CFAD9" w14:textId="77777777" w:rsidR="0047096B" w:rsidRPr="001537F1" w:rsidRDefault="0047096B" w:rsidP="001E1B63">
      <w:pPr>
        <w:rPr>
          <w:rFonts w:ascii="Arial" w:hAnsi="Arial" w:cs="Arial"/>
        </w:rPr>
      </w:pPr>
    </w:p>
    <w:p w14:paraId="3C503312" w14:textId="73332B67" w:rsidR="0047096B" w:rsidRPr="001537F1" w:rsidRDefault="0047096B" w:rsidP="001E1B63">
      <w:pPr>
        <w:rPr>
          <w:rFonts w:ascii="Arial" w:hAnsi="Arial" w:cs="Arial"/>
        </w:rPr>
      </w:pPr>
      <w:r w:rsidRPr="001537F1">
        <w:rPr>
          <w:rFonts w:ascii="Arial" w:hAnsi="Arial" w:cs="Arial"/>
        </w:rPr>
        <w:t>Fait le …………</w:t>
      </w:r>
      <w:proofErr w:type="gramStart"/>
      <w:r w:rsidR="001D4DBB" w:rsidRPr="001537F1">
        <w:rPr>
          <w:rFonts w:ascii="Arial" w:hAnsi="Arial" w:cs="Arial"/>
        </w:rPr>
        <w:t>…….</w:t>
      </w:r>
      <w:proofErr w:type="gramEnd"/>
      <w:r w:rsidRPr="001537F1">
        <w:rPr>
          <w:rFonts w:ascii="Arial" w:hAnsi="Arial" w:cs="Arial"/>
        </w:rPr>
        <w:t>………………, à ……………</w:t>
      </w:r>
      <w:r w:rsidR="001D4DBB" w:rsidRPr="001537F1">
        <w:rPr>
          <w:rFonts w:ascii="Arial" w:hAnsi="Arial" w:cs="Arial"/>
        </w:rPr>
        <w:t>………………….</w:t>
      </w:r>
      <w:r w:rsidRPr="001537F1">
        <w:rPr>
          <w:rFonts w:ascii="Arial" w:hAnsi="Arial" w:cs="Arial"/>
        </w:rPr>
        <w:t>………………..</w:t>
      </w:r>
    </w:p>
    <w:p w14:paraId="6BC40404" w14:textId="77777777" w:rsidR="0047096B" w:rsidRPr="001537F1" w:rsidRDefault="0047096B" w:rsidP="001E1B63">
      <w:pPr>
        <w:rPr>
          <w:rFonts w:ascii="Arial" w:hAnsi="Arial" w:cs="Arial"/>
        </w:rPr>
      </w:pPr>
    </w:p>
    <w:p w14:paraId="3C9B2F43" w14:textId="4920D5D2" w:rsidR="00095AD4" w:rsidRDefault="00095AD4" w:rsidP="007E2CF9">
      <w:pPr>
        <w:jc w:val="both"/>
      </w:pPr>
    </w:p>
    <w:p w14:paraId="0BB7C3D7" w14:textId="23E0CDD3" w:rsidR="002610B1" w:rsidRDefault="002610B1" w:rsidP="007E2CF9">
      <w:pPr>
        <w:jc w:val="both"/>
      </w:pPr>
    </w:p>
    <w:p w14:paraId="6B544828" w14:textId="4526D453" w:rsidR="43E947F0" w:rsidRDefault="43E947F0" w:rsidP="43E947F0">
      <w:bookmarkStart w:id="33" w:name="_Toc508369708"/>
    </w:p>
    <w:p w14:paraId="7DAC3FE7" w14:textId="77777777" w:rsidR="00C20150" w:rsidRDefault="00C20150" w:rsidP="43E947F0"/>
    <w:p w14:paraId="72D1CD81" w14:textId="14576DE8" w:rsidR="43E947F0" w:rsidRDefault="43E947F0" w:rsidP="43E947F0"/>
    <w:p w14:paraId="24626077" w14:textId="50C19BCE" w:rsidR="002610B1" w:rsidRPr="00FF0C6E" w:rsidRDefault="43165766" w:rsidP="43E947F0">
      <w:pPr>
        <w:pStyle w:val="Titre1"/>
        <w:jc w:val="center"/>
        <w:rPr>
          <w:sz w:val="36"/>
          <w:szCs w:val="36"/>
          <w:u w:val="none"/>
        </w:rPr>
      </w:pPr>
      <w:bookmarkStart w:id="34" w:name="_Toc162952092"/>
      <w:r w:rsidRPr="43E947F0">
        <w:rPr>
          <w:rFonts w:ascii="Arial" w:hAnsi="Arial" w:cs="Arial"/>
          <w:sz w:val="36"/>
          <w:szCs w:val="36"/>
          <w:u w:val="none"/>
        </w:rPr>
        <w:t xml:space="preserve">Annexe 1 : Accord nominatif de confidentialité relatif à la participation </w:t>
      </w:r>
      <w:bookmarkEnd w:id="33"/>
      <w:r w:rsidRPr="43E947F0">
        <w:rPr>
          <w:rFonts w:ascii="Arial" w:hAnsi="Arial" w:cs="Arial"/>
          <w:sz w:val="36"/>
          <w:szCs w:val="36"/>
          <w:u w:val="none"/>
        </w:rPr>
        <w:t>à l’Appel à projets</w:t>
      </w:r>
      <w:bookmarkEnd w:id="34"/>
    </w:p>
    <w:p w14:paraId="0244CC68" w14:textId="6F5C9854" w:rsidR="002610B1" w:rsidRDefault="002610B1" w:rsidP="007E2CF9">
      <w:pPr>
        <w:jc w:val="both"/>
      </w:pPr>
    </w:p>
    <w:p w14:paraId="355E23BF" w14:textId="33794AEC" w:rsidR="7BC0754E" w:rsidRDefault="7BC0754E" w:rsidP="7BC0754E">
      <w:pPr>
        <w:jc w:val="both"/>
      </w:pPr>
    </w:p>
    <w:p w14:paraId="45DAB06B" w14:textId="77777777" w:rsidR="00556E77" w:rsidRPr="001537F1" w:rsidRDefault="00556E77" w:rsidP="00556E77">
      <w:pPr>
        <w:jc w:val="center"/>
        <w:rPr>
          <w:rFonts w:ascii="Arial" w:hAnsi="Arial" w:cs="Arial"/>
          <w:b/>
          <w:u w:val="single"/>
        </w:rPr>
      </w:pPr>
      <w:bookmarkStart w:id="35" w:name="_Toc506188654"/>
      <w:r w:rsidRPr="001537F1">
        <w:rPr>
          <w:rFonts w:ascii="Arial" w:hAnsi="Arial" w:cs="Arial"/>
          <w:b/>
          <w:u w:val="single"/>
        </w:rPr>
        <w:t>Accord nominatif de confidentialité</w:t>
      </w:r>
      <w:bookmarkEnd w:id="35"/>
    </w:p>
    <w:p w14:paraId="71AED9C0" w14:textId="77777777" w:rsidR="00556E77" w:rsidRPr="001537F1" w:rsidRDefault="00556E77" w:rsidP="00556E77"/>
    <w:p w14:paraId="5BE495A2" w14:textId="77777777" w:rsidR="00556E77" w:rsidRPr="001537F1" w:rsidRDefault="00556E77" w:rsidP="00556E77"/>
    <w:p w14:paraId="6B4D3D7E" w14:textId="77777777" w:rsidR="00556E77" w:rsidRPr="001537F1" w:rsidRDefault="00556E77" w:rsidP="00556E77">
      <w:pPr>
        <w:jc w:val="center"/>
        <w:rPr>
          <w:rFonts w:ascii="Arial" w:hAnsi="Arial" w:cs="Arial"/>
        </w:rPr>
      </w:pPr>
      <w:bookmarkStart w:id="36" w:name="_Toc506188655"/>
      <w:bookmarkStart w:id="37" w:name="_Toc506188886"/>
      <w:bookmarkStart w:id="38" w:name="_Toc510524740"/>
      <w:r w:rsidRPr="001537F1">
        <w:rPr>
          <w:rFonts w:ascii="Arial" w:hAnsi="Arial" w:cs="Arial"/>
        </w:rPr>
        <w:t>Préambule</w:t>
      </w:r>
      <w:bookmarkEnd w:id="36"/>
      <w:bookmarkEnd w:id="37"/>
      <w:bookmarkEnd w:id="38"/>
    </w:p>
    <w:p w14:paraId="0D3CFC38" w14:textId="77777777" w:rsidR="00556E77" w:rsidRPr="001537F1" w:rsidRDefault="00556E77" w:rsidP="00556E77">
      <w:pPr>
        <w:jc w:val="center"/>
        <w:rPr>
          <w:rFonts w:ascii="Arial" w:hAnsi="Arial" w:cs="Arial"/>
          <w:b/>
        </w:rPr>
      </w:pPr>
    </w:p>
    <w:p w14:paraId="77A4A41E" w14:textId="69CB3426" w:rsidR="00556E77" w:rsidRPr="001537F1" w:rsidRDefault="00556E77" w:rsidP="00556E77">
      <w:pPr>
        <w:jc w:val="both"/>
        <w:rPr>
          <w:rFonts w:ascii="Arial" w:hAnsi="Arial" w:cs="Arial"/>
          <w:i/>
        </w:rPr>
      </w:pPr>
      <w:bookmarkStart w:id="39" w:name="_Toc506188656"/>
      <w:bookmarkStart w:id="40" w:name="_Toc506188887"/>
      <w:bookmarkStart w:id="41" w:name="_Toc510524741"/>
      <w:r>
        <w:rPr>
          <w:rFonts w:ascii="Arial" w:hAnsi="Arial" w:cs="Arial"/>
          <w:i/>
          <w:iCs/>
          <w:lang w:eastAsia="fr-FR"/>
        </w:rPr>
        <w:t>L</w:t>
      </w:r>
      <w:r w:rsidR="00BD6706">
        <w:rPr>
          <w:rFonts w:ascii="Arial" w:hAnsi="Arial" w:cs="Arial"/>
          <w:i/>
          <w:iCs/>
          <w:lang w:eastAsia="fr-FR"/>
        </w:rPr>
        <w:t>a Col</w:t>
      </w:r>
      <w:r w:rsidR="006E183C">
        <w:rPr>
          <w:rFonts w:ascii="Arial" w:hAnsi="Arial" w:cs="Arial"/>
          <w:i/>
          <w:iCs/>
          <w:lang w:eastAsia="fr-FR"/>
        </w:rPr>
        <w:t>le</w:t>
      </w:r>
      <w:r w:rsidR="00BD6706">
        <w:rPr>
          <w:rFonts w:ascii="Arial" w:hAnsi="Arial" w:cs="Arial"/>
          <w:i/>
          <w:iCs/>
          <w:lang w:eastAsia="fr-FR"/>
        </w:rPr>
        <w:t>ctivité</w:t>
      </w:r>
      <w:r w:rsidRPr="00C43653">
        <w:rPr>
          <w:rFonts w:ascii="Arial" w:hAnsi="Arial" w:cs="Arial"/>
          <w:i/>
          <w:iCs/>
        </w:rPr>
        <w:t xml:space="preserve"> </w:t>
      </w:r>
      <w:r w:rsidRPr="00C43653">
        <w:rPr>
          <w:rFonts w:ascii="Arial" w:hAnsi="Arial" w:cs="Arial"/>
          <w:i/>
        </w:rPr>
        <w:t>a confié à Cap Digital</w:t>
      </w:r>
      <w:r w:rsidR="00FD7510">
        <w:rPr>
          <w:rFonts w:ascii="Arial" w:hAnsi="Arial" w:cs="Arial"/>
          <w:i/>
        </w:rPr>
        <w:t xml:space="preserve"> </w:t>
      </w:r>
      <w:r w:rsidRPr="00C43653">
        <w:rPr>
          <w:rFonts w:ascii="Arial" w:hAnsi="Arial" w:cs="Arial"/>
          <w:i/>
        </w:rPr>
        <w:t>la mission de réaliser un</w:t>
      </w:r>
      <w:r w:rsidR="00BD6706">
        <w:rPr>
          <w:rFonts w:ascii="Arial" w:hAnsi="Arial" w:cs="Arial"/>
          <w:i/>
        </w:rPr>
        <w:t xml:space="preserve"> appel à projets sous la forme </w:t>
      </w:r>
      <w:r w:rsidRPr="00C43653">
        <w:rPr>
          <w:rFonts w:ascii="Arial" w:hAnsi="Arial" w:cs="Arial"/>
          <w:i/>
        </w:rPr>
        <w:t>d’un concours, désigné « </w:t>
      </w:r>
      <w:r w:rsidR="00BD6706">
        <w:rPr>
          <w:rFonts w:ascii="Arial" w:hAnsi="Arial" w:cs="Arial"/>
          <w:i/>
        </w:rPr>
        <w:t xml:space="preserve">Microprojets </w:t>
      </w:r>
      <w:proofErr w:type="spellStart"/>
      <w:proofErr w:type="gramStart"/>
      <w:r w:rsidR="00BD6706">
        <w:rPr>
          <w:rFonts w:ascii="Arial" w:hAnsi="Arial" w:cs="Arial"/>
          <w:i/>
        </w:rPr>
        <w:t>Econnect</w:t>
      </w:r>
      <w:proofErr w:type="spellEnd"/>
      <w:r w:rsidRPr="00C43653">
        <w:rPr>
          <w:rFonts w:ascii="Arial" w:hAnsi="Arial" w:cs="Arial"/>
          <w:i/>
        </w:rPr>
        <w:t>»</w:t>
      </w:r>
      <w:proofErr w:type="gramEnd"/>
      <w:r w:rsidR="006E183C">
        <w:rPr>
          <w:rFonts w:ascii="Arial" w:hAnsi="Arial" w:cs="Arial"/>
          <w:i/>
        </w:rPr>
        <w:t xml:space="preserve">. </w:t>
      </w:r>
      <w:r w:rsidRPr="00C43653">
        <w:rPr>
          <w:rFonts w:ascii="Arial" w:hAnsi="Arial" w:cs="Arial"/>
          <w:i/>
        </w:rPr>
        <w:t>Les données fournies dans le</w:t>
      </w:r>
      <w:r w:rsidRPr="001537F1">
        <w:rPr>
          <w:rFonts w:ascii="Arial" w:hAnsi="Arial" w:cs="Arial"/>
          <w:i/>
        </w:rPr>
        <w:t xml:space="preserve"> cadre d</w:t>
      </w:r>
      <w:r>
        <w:rPr>
          <w:rFonts w:ascii="Arial" w:hAnsi="Arial" w:cs="Arial"/>
          <w:i/>
        </w:rPr>
        <w:t>e l’</w:t>
      </w:r>
      <w:r w:rsidR="009730CA">
        <w:rPr>
          <w:rFonts w:ascii="Arial" w:hAnsi="Arial" w:cs="Arial"/>
          <w:i/>
        </w:rPr>
        <w:t>a</w:t>
      </w:r>
      <w:r>
        <w:rPr>
          <w:rFonts w:ascii="Arial" w:hAnsi="Arial" w:cs="Arial"/>
          <w:i/>
        </w:rPr>
        <w:t xml:space="preserve">ppel </w:t>
      </w:r>
      <w:r w:rsidRPr="001537F1">
        <w:rPr>
          <w:rFonts w:ascii="Arial" w:hAnsi="Arial" w:cs="Arial"/>
          <w:i/>
        </w:rPr>
        <w:t xml:space="preserve">sont jugées </w:t>
      </w:r>
      <w:r w:rsidRPr="001537F1">
        <w:rPr>
          <w:rFonts w:ascii="Arial" w:hAnsi="Arial" w:cs="Arial"/>
          <w:i/>
        </w:rPr>
        <w:lastRenderedPageBreak/>
        <w:t>suffisamment confidentielles pour que chaque personne travaillant à cette Mission, qu’elle soit employée par</w:t>
      </w:r>
      <w:r>
        <w:rPr>
          <w:rFonts w:ascii="Arial" w:hAnsi="Arial" w:cs="Arial"/>
          <w:i/>
        </w:rPr>
        <w:t xml:space="preserve"> un partenaire de l’</w:t>
      </w:r>
      <w:r w:rsidR="009730CA">
        <w:rPr>
          <w:rFonts w:ascii="Arial" w:hAnsi="Arial" w:cs="Arial"/>
          <w:i/>
        </w:rPr>
        <w:t>a</w:t>
      </w:r>
      <w:r>
        <w:rPr>
          <w:rFonts w:ascii="Arial" w:hAnsi="Arial" w:cs="Arial"/>
          <w:i/>
        </w:rPr>
        <w:t xml:space="preserve">ppel à projets, </w:t>
      </w:r>
      <w:r w:rsidRPr="001537F1">
        <w:rPr>
          <w:rFonts w:ascii="Arial" w:hAnsi="Arial" w:cs="Arial"/>
          <w:i/>
        </w:rPr>
        <w:t>une des entreprises candidates</w:t>
      </w:r>
      <w:r>
        <w:rPr>
          <w:rFonts w:ascii="Arial" w:hAnsi="Arial" w:cs="Arial"/>
          <w:i/>
        </w:rPr>
        <w:t xml:space="preserve"> à l’</w:t>
      </w:r>
      <w:r w:rsidR="009730CA">
        <w:rPr>
          <w:rFonts w:ascii="Arial" w:hAnsi="Arial" w:cs="Arial"/>
          <w:i/>
        </w:rPr>
        <w:t>A</w:t>
      </w:r>
      <w:r>
        <w:rPr>
          <w:rFonts w:ascii="Arial" w:hAnsi="Arial" w:cs="Arial"/>
          <w:i/>
        </w:rPr>
        <w:t>ppel</w:t>
      </w:r>
      <w:r w:rsidRPr="001537F1">
        <w:rPr>
          <w:rFonts w:ascii="Arial" w:hAnsi="Arial" w:cs="Arial"/>
          <w:i/>
        </w:rPr>
        <w:t xml:space="preserve"> etc. s’engage sur le présent accord.</w:t>
      </w:r>
      <w:bookmarkEnd w:id="39"/>
      <w:bookmarkEnd w:id="40"/>
      <w:bookmarkEnd w:id="41"/>
      <w:r w:rsidRPr="001537F1">
        <w:rPr>
          <w:rFonts w:ascii="Arial" w:hAnsi="Arial" w:cs="Arial"/>
          <w:i/>
        </w:rPr>
        <w:t xml:space="preserve"> </w:t>
      </w:r>
    </w:p>
    <w:p w14:paraId="5FD2DE78" w14:textId="77777777" w:rsidR="00556E77" w:rsidRPr="001537F1" w:rsidRDefault="00556E77" w:rsidP="00556E77">
      <w:pPr>
        <w:jc w:val="both"/>
        <w:rPr>
          <w:rFonts w:ascii="Arial" w:hAnsi="Arial" w:cs="Arial"/>
          <w:b/>
        </w:rPr>
      </w:pPr>
      <w:bookmarkStart w:id="42" w:name="_Toc506188657"/>
      <w:bookmarkStart w:id="43" w:name="_Toc506188888"/>
      <w:bookmarkStart w:id="44" w:name="_Toc510524742"/>
      <w:r w:rsidRPr="001537F1">
        <w:rPr>
          <w:rFonts w:ascii="Arial" w:hAnsi="Arial" w:cs="Arial"/>
        </w:rPr>
        <w:t>______________________</w:t>
      </w:r>
      <w:bookmarkEnd w:id="42"/>
      <w:bookmarkEnd w:id="43"/>
      <w:bookmarkEnd w:id="44"/>
    </w:p>
    <w:p w14:paraId="15F7D368" w14:textId="77777777" w:rsidR="00556E77" w:rsidRPr="001537F1" w:rsidRDefault="00556E77" w:rsidP="00556E77">
      <w:pPr>
        <w:jc w:val="both"/>
        <w:rPr>
          <w:rFonts w:ascii="Arial" w:hAnsi="Arial" w:cs="Arial"/>
        </w:rPr>
      </w:pPr>
    </w:p>
    <w:p w14:paraId="502C2A2B" w14:textId="58D5AB6E" w:rsidR="00556E77" w:rsidRPr="006E183C" w:rsidRDefault="00556E77" w:rsidP="00BD6706">
      <w:pPr>
        <w:spacing w:after="120"/>
        <w:jc w:val="both"/>
        <w:rPr>
          <w:rFonts w:ascii="Arial" w:hAnsi="Arial" w:cs="Arial"/>
          <w:i/>
        </w:rPr>
      </w:pPr>
      <w:r w:rsidRPr="006E183C">
        <w:rPr>
          <w:rFonts w:ascii="Arial" w:hAnsi="Arial" w:cs="Arial"/>
          <w:i/>
        </w:rPr>
        <w:t>Je soussigné, (prénom et nom) ……………………………………………………………</w:t>
      </w:r>
      <w:r w:rsidR="00BD6706" w:rsidRPr="006E183C">
        <w:rPr>
          <w:rFonts w:ascii="Arial" w:hAnsi="Arial" w:cs="Arial"/>
          <w:i/>
        </w:rPr>
        <w:t>…, reconnais</w:t>
      </w:r>
      <w:r w:rsidRPr="006E183C">
        <w:rPr>
          <w:rFonts w:ascii="Arial" w:hAnsi="Arial" w:cs="Arial"/>
          <w:i/>
        </w:rPr>
        <w:t xml:space="preserve"> être amené(e) à prendre connaissance</w:t>
      </w:r>
      <w:r w:rsidR="006E183C">
        <w:rPr>
          <w:rFonts w:ascii="Arial" w:hAnsi="Arial" w:cs="Arial"/>
          <w:i/>
        </w:rPr>
        <w:t xml:space="preserve"> dans le </w:t>
      </w:r>
      <w:r w:rsidRPr="006E183C">
        <w:rPr>
          <w:rFonts w:ascii="Arial" w:hAnsi="Arial" w:cs="Arial"/>
          <w:i/>
        </w:rPr>
        <w:t>cadre de l’appel à projet avec la Co</w:t>
      </w:r>
      <w:r w:rsidR="00BD6706" w:rsidRPr="006E183C">
        <w:rPr>
          <w:rFonts w:ascii="Arial" w:hAnsi="Arial" w:cs="Arial"/>
          <w:i/>
        </w:rPr>
        <w:t>llectivité</w:t>
      </w:r>
      <w:r w:rsidR="00A16C9D">
        <w:rPr>
          <w:rFonts w:ascii="Arial" w:hAnsi="Arial" w:cs="Arial"/>
          <w:i/>
        </w:rPr>
        <w:t xml:space="preserve"> District Autonome d’Abidjan </w:t>
      </w:r>
      <w:r w:rsidR="00BD6706" w:rsidRPr="006E183C">
        <w:rPr>
          <w:rFonts w:ascii="Arial" w:hAnsi="Arial" w:cs="Arial"/>
          <w:i/>
        </w:rPr>
        <w:t xml:space="preserve">à des informations </w:t>
      </w:r>
      <w:r w:rsidRPr="006E183C">
        <w:rPr>
          <w:rFonts w:ascii="Arial" w:hAnsi="Arial" w:cs="Arial"/>
          <w:i/>
        </w:rPr>
        <w:t xml:space="preserve">confidentielles qui me seront communiquées oralement, de manière écrite ou sur tout autre support de la part des </w:t>
      </w:r>
      <w:r w:rsidR="006E183C">
        <w:rPr>
          <w:rFonts w:ascii="Arial" w:hAnsi="Arial" w:cs="Arial"/>
          <w:i/>
        </w:rPr>
        <w:t>parties de l’</w:t>
      </w:r>
      <w:r w:rsidR="009730CA">
        <w:rPr>
          <w:rFonts w:ascii="Arial" w:hAnsi="Arial" w:cs="Arial"/>
          <w:i/>
        </w:rPr>
        <w:t>a</w:t>
      </w:r>
      <w:r w:rsidR="006E183C">
        <w:rPr>
          <w:rFonts w:ascii="Arial" w:hAnsi="Arial" w:cs="Arial"/>
          <w:i/>
        </w:rPr>
        <w:t xml:space="preserve">ppel à projets. </w:t>
      </w:r>
    </w:p>
    <w:p w14:paraId="33023587" w14:textId="77777777" w:rsidR="00556E77" w:rsidRPr="006E183C" w:rsidRDefault="00556E77" w:rsidP="00556E77">
      <w:pPr>
        <w:rPr>
          <w:rFonts w:ascii="Arial" w:hAnsi="Arial" w:cs="Arial"/>
          <w:i/>
        </w:rPr>
      </w:pPr>
    </w:p>
    <w:p w14:paraId="14221DA7" w14:textId="7D978DE2" w:rsidR="00556E77" w:rsidRPr="006E183C" w:rsidRDefault="00556E77" w:rsidP="00556E77">
      <w:pPr>
        <w:spacing w:after="120"/>
        <w:jc w:val="both"/>
        <w:rPr>
          <w:rFonts w:ascii="Arial" w:hAnsi="Arial" w:cs="Arial"/>
          <w:i/>
        </w:rPr>
      </w:pPr>
      <w:r w:rsidRPr="006E183C">
        <w:rPr>
          <w:rFonts w:ascii="Arial" w:hAnsi="Arial" w:cs="Arial"/>
          <w:i/>
        </w:rPr>
        <w:t xml:space="preserve">Je m'engage en mon nom personnel, à n'utiliser ces informations confidentielles que pour les besoins de l'exécution de l’appel à </w:t>
      </w:r>
      <w:r w:rsidR="00BD6706" w:rsidRPr="006E183C">
        <w:rPr>
          <w:rFonts w:ascii="Arial" w:hAnsi="Arial" w:cs="Arial"/>
          <w:i/>
        </w:rPr>
        <w:t>projets</w:t>
      </w:r>
      <w:r w:rsidRPr="006E183C">
        <w:rPr>
          <w:rFonts w:ascii="Arial" w:hAnsi="Arial" w:cs="Arial"/>
          <w:i/>
        </w:rPr>
        <w:t>, et pendant la durée de ce programme, à ne pas les reproduire sous quelque forme que ce soit, ni à les communiquer à des tiers.</w:t>
      </w:r>
    </w:p>
    <w:p w14:paraId="00C47103" w14:textId="77777777" w:rsidR="00556E77" w:rsidRPr="00FF0C6E" w:rsidRDefault="00556E77" w:rsidP="00556E77">
      <w:pPr>
        <w:jc w:val="both"/>
        <w:rPr>
          <w:rFonts w:ascii="Arial" w:hAnsi="Arial" w:cs="Arial"/>
          <w:b/>
        </w:rPr>
      </w:pPr>
    </w:p>
    <w:p w14:paraId="0B303478" w14:textId="224514BA" w:rsidR="00556E77" w:rsidRPr="001537F1" w:rsidRDefault="00556E77" w:rsidP="00556E77">
      <w:pPr>
        <w:jc w:val="both"/>
        <w:rPr>
          <w:rFonts w:ascii="Arial" w:hAnsi="Arial" w:cs="Arial"/>
        </w:rPr>
      </w:pPr>
      <w:r w:rsidRPr="001537F1">
        <w:rPr>
          <w:rFonts w:ascii="Arial" w:hAnsi="Arial" w:cs="Arial"/>
        </w:rPr>
        <w:t>Si l’une des Parties constate qu’une personne (a) contourne ou tente de contourner les mesures de sécurité (</w:t>
      </w:r>
      <w:r w:rsidR="006E183C">
        <w:rPr>
          <w:rFonts w:ascii="Arial" w:hAnsi="Arial" w:cs="Arial"/>
        </w:rPr>
        <w:t>b</w:t>
      </w:r>
      <w:r w:rsidRPr="001537F1">
        <w:rPr>
          <w:rFonts w:ascii="Arial" w:hAnsi="Arial" w:cs="Arial"/>
        </w:rPr>
        <w:t xml:space="preserve">) copie ou tente de copier, sur quelque support que ce soit, des données présentes dans ses systèmes informatiques sans y avoir été préalablement autorisé par </w:t>
      </w:r>
      <w:r w:rsidR="006E183C">
        <w:rPr>
          <w:rFonts w:ascii="Arial" w:hAnsi="Arial" w:cs="Arial"/>
        </w:rPr>
        <w:t>la Collectivité</w:t>
      </w:r>
      <w:r w:rsidRPr="008B3B45">
        <w:rPr>
          <w:rFonts w:ascii="Arial" w:hAnsi="Arial" w:cs="Arial"/>
          <w:iCs/>
        </w:rPr>
        <w:t xml:space="preserve"> et Cap Digital</w:t>
      </w:r>
      <w:r w:rsidRPr="001537F1">
        <w:rPr>
          <w:rFonts w:ascii="Arial" w:hAnsi="Arial" w:cs="Arial"/>
        </w:rPr>
        <w:t>, elle retirera automatiquement l’habilitation de l’intéressé et en informera sans délai l’autre Partie.</w:t>
      </w:r>
    </w:p>
    <w:p w14:paraId="535991CC" w14:textId="77777777" w:rsidR="00556E77" w:rsidRPr="001537F1" w:rsidRDefault="00556E77" w:rsidP="00556E77">
      <w:pPr>
        <w:jc w:val="both"/>
        <w:rPr>
          <w:rFonts w:ascii="Arial" w:hAnsi="Arial" w:cs="Arial"/>
        </w:rPr>
      </w:pPr>
    </w:p>
    <w:p w14:paraId="2E3B18EA" w14:textId="662A1B12" w:rsidR="00556E77" w:rsidRPr="00C43653" w:rsidRDefault="00556E77" w:rsidP="00556E77">
      <w:pPr>
        <w:jc w:val="both"/>
        <w:rPr>
          <w:rFonts w:ascii="Arial" w:hAnsi="Arial" w:cs="Arial"/>
          <w:b/>
        </w:rPr>
      </w:pPr>
      <w:r w:rsidRPr="001537F1">
        <w:rPr>
          <w:rFonts w:ascii="Arial" w:hAnsi="Arial" w:cs="Arial"/>
        </w:rPr>
        <w:t xml:space="preserve">Cap </w:t>
      </w:r>
      <w:r w:rsidRPr="00C43653">
        <w:rPr>
          <w:rFonts w:ascii="Arial" w:hAnsi="Arial" w:cs="Arial"/>
        </w:rPr>
        <w:t xml:space="preserve">Digital et </w:t>
      </w:r>
      <w:r w:rsidRPr="00C43653">
        <w:rPr>
          <w:rFonts w:ascii="Arial" w:hAnsi="Arial" w:cs="Arial"/>
          <w:iCs/>
        </w:rPr>
        <w:t>l</w:t>
      </w:r>
      <w:r>
        <w:rPr>
          <w:rFonts w:ascii="Arial" w:hAnsi="Arial" w:cs="Arial"/>
          <w:iCs/>
        </w:rPr>
        <w:t xml:space="preserve">a Collectivité </w:t>
      </w:r>
      <w:r w:rsidRPr="00C43653">
        <w:rPr>
          <w:rFonts w:ascii="Arial" w:hAnsi="Arial" w:cs="Arial"/>
        </w:rPr>
        <w:t>seront en droit :</w:t>
      </w:r>
    </w:p>
    <w:p w14:paraId="2C37840E" w14:textId="77777777" w:rsidR="00556E77" w:rsidRPr="001537F1" w:rsidRDefault="00556E77" w:rsidP="00C20150">
      <w:pPr>
        <w:pStyle w:val="Paragraphedeliste"/>
        <w:numPr>
          <w:ilvl w:val="0"/>
          <w:numId w:val="17"/>
        </w:numPr>
        <w:jc w:val="both"/>
        <w:rPr>
          <w:rFonts w:cs="Arial"/>
          <w:b/>
        </w:rPr>
      </w:pPr>
      <w:bookmarkStart w:id="45" w:name="_Toc506188658"/>
      <w:bookmarkStart w:id="46" w:name="_Toc506188889"/>
      <w:bookmarkStart w:id="47" w:name="_Toc510524743"/>
      <w:proofErr w:type="gramStart"/>
      <w:r w:rsidRPr="00C43653">
        <w:rPr>
          <w:rFonts w:cs="Arial"/>
        </w:rPr>
        <w:t>si</w:t>
      </w:r>
      <w:proofErr w:type="gramEnd"/>
      <w:r w:rsidRPr="00C43653">
        <w:rPr>
          <w:rFonts w:cs="Arial"/>
        </w:rPr>
        <w:t xml:space="preserve"> elle est liée contractuellement avec l’entreprise employant ladite personne de résilier, sans préavis ni indemnité</w:t>
      </w:r>
      <w:r w:rsidRPr="001537F1">
        <w:rPr>
          <w:rFonts w:cs="Arial"/>
        </w:rPr>
        <w:t>, le Contrat pour manquement grave de l’entreprise ;</w:t>
      </w:r>
      <w:bookmarkEnd w:id="45"/>
      <w:bookmarkEnd w:id="46"/>
      <w:bookmarkEnd w:id="47"/>
    </w:p>
    <w:p w14:paraId="68D1C5A8" w14:textId="77777777" w:rsidR="00556E77" w:rsidRPr="001537F1" w:rsidRDefault="00556E77" w:rsidP="00C20150">
      <w:pPr>
        <w:pStyle w:val="Paragraphedeliste"/>
        <w:numPr>
          <w:ilvl w:val="0"/>
          <w:numId w:val="17"/>
        </w:numPr>
        <w:jc w:val="both"/>
        <w:rPr>
          <w:rFonts w:cs="Arial"/>
          <w:b/>
        </w:rPr>
      </w:pPr>
      <w:bookmarkStart w:id="48" w:name="_Toc506188659"/>
      <w:bookmarkStart w:id="49" w:name="_Toc506188890"/>
      <w:bookmarkStart w:id="50" w:name="_Toc510524744"/>
      <w:proofErr w:type="gramStart"/>
      <w:r w:rsidRPr="001537F1">
        <w:rPr>
          <w:rFonts w:cs="Arial"/>
        </w:rPr>
        <w:t>d’entamer</w:t>
      </w:r>
      <w:proofErr w:type="gramEnd"/>
      <w:r w:rsidRPr="001537F1">
        <w:rPr>
          <w:rFonts w:cs="Arial"/>
        </w:rPr>
        <w:t xml:space="preserve"> des poursuites judiciaires vis-à-vis de la personne ou de son entreprise.</w:t>
      </w:r>
      <w:bookmarkEnd w:id="48"/>
      <w:bookmarkEnd w:id="49"/>
      <w:bookmarkEnd w:id="50"/>
    </w:p>
    <w:p w14:paraId="43D32E80" w14:textId="77777777" w:rsidR="00556E77" w:rsidRPr="001537F1" w:rsidRDefault="00556E77" w:rsidP="00556E77">
      <w:pPr>
        <w:jc w:val="both"/>
        <w:rPr>
          <w:rFonts w:ascii="Arial" w:hAnsi="Arial" w:cs="Arial"/>
          <w:b/>
        </w:rPr>
      </w:pPr>
    </w:p>
    <w:p w14:paraId="17ABCC34" w14:textId="27386935" w:rsidR="00556E77" w:rsidRPr="00FF0C6E" w:rsidRDefault="00556E77" w:rsidP="00556E77">
      <w:pPr>
        <w:jc w:val="both"/>
        <w:rPr>
          <w:rFonts w:ascii="Arial" w:hAnsi="Arial" w:cs="Arial"/>
        </w:rPr>
      </w:pPr>
      <w:r w:rsidRPr="001537F1">
        <w:rPr>
          <w:rFonts w:ascii="Arial" w:hAnsi="Arial" w:cs="Arial"/>
        </w:rPr>
        <w:t xml:space="preserve">Tant pendant la durée du Contrat, qu'après sa cessation et ce, pendant une durée de </w:t>
      </w:r>
      <w:r>
        <w:rPr>
          <w:rFonts w:ascii="Arial" w:hAnsi="Arial" w:cs="Arial"/>
        </w:rPr>
        <w:t>sept (7</w:t>
      </w:r>
      <w:r w:rsidRPr="001537F1">
        <w:rPr>
          <w:rFonts w:ascii="Arial" w:hAnsi="Arial" w:cs="Arial"/>
        </w:rPr>
        <w:t>) ans</w:t>
      </w:r>
      <w:r w:rsidRPr="00FF0C6E">
        <w:rPr>
          <w:rFonts w:ascii="Arial" w:hAnsi="Arial" w:cs="Arial"/>
        </w:rPr>
        <w:t xml:space="preserve">, les </w:t>
      </w:r>
      <w:r w:rsidR="009730CA">
        <w:rPr>
          <w:rFonts w:ascii="Arial" w:hAnsi="Arial" w:cs="Arial"/>
        </w:rPr>
        <w:t>p</w:t>
      </w:r>
      <w:r w:rsidRPr="00FF0C6E">
        <w:rPr>
          <w:rFonts w:ascii="Arial" w:hAnsi="Arial" w:cs="Arial"/>
        </w:rPr>
        <w:t xml:space="preserve">artenaires s’engagent à considérer comme strictement confidentielles et à traiter comme telles toutes les informations afférentes au Client, quels que soient leur nature et leur support, recueillies pendant </w:t>
      </w:r>
      <w:r w:rsidR="006E183C">
        <w:rPr>
          <w:rFonts w:ascii="Arial" w:hAnsi="Arial" w:cs="Arial"/>
        </w:rPr>
        <w:t>la durée du programme.</w:t>
      </w:r>
      <w:r w:rsidRPr="00FF0C6E">
        <w:rPr>
          <w:rFonts w:ascii="Arial" w:hAnsi="Arial" w:cs="Arial"/>
        </w:rPr>
        <w:t xml:space="preserve"> </w:t>
      </w:r>
    </w:p>
    <w:p w14:paraId="655FBC28" w14:textId="77777777" w:rsidR="00556E77" w:rsidRPr="001537F1" w:rsidRDefault="00556E77" w:rsidP="00556E77">
      <w:pPr>
        <w:jc w:val="both"/>
        <w:rPr>
          <w:rFonts w:ascii="Arial" w:hAnsi="Arial" w:cs="Arial"/>
        </w:rPr>
      </w:pPr>
    </w:p>
    <w:p w14:paraId="24C241D2" w14:textId="77777777" w:rsidR="00556E77" w:rsidRPr="001537F1" w:rsidRDefault="00556E77" w:rsidP="00556E77">
      <w:pPr>
        <w:jc w:val="both"/>
        <w:rPr>
          <w:rFonts w:ascii="Arial" w:hAnsi="Arial" w:cs="Arial"/>
          <w:b/>
        </w:rPr>
      </w:pPr>
    </w:p>
    <w:p w14:paraId="4B63CF5C" w14:textId="24DC8B14" w:rsidR="00556E77" w:rsidRPr="001537F1" w:rsidRDefault="00556E77" w:rsidP="00556E77">
      <w:pPr>
        <w:jc w:val="both"/>
        <w:rPr>
          <w:rFonts w:ascii="Arial" w:hAnsi="Arial" w:cs="Arial"/>
        </w:rPr>
      </w:pPr>
      <w:r w:rsidRPr="001537F1">
        <w:rPr>
          <w:rFonts w:ascii="Arial" w:hAnsi="Arial" w:cs="Arial"/>
        </w:rPr>
        <w:t>Fait à …………………………</w:t>
      </w:r>
      <w:proofErr w:type="gramStart"/>
      <w:r w:rsidRPr="001537F1">
        <w:rPr>
          <w:rFonts w:ascii="Arial" w:hAnsi="Arial" w:cs="Arial"/>
        </w:rPr>
        <w:t>…….</w:t>
      </w:r>
      <w:proofErr w:type="gramEnd"/>
      <w:r w:rsidRPr="001537F1">
        <w:rPr>
          <w:rFonts w:ascii="Arial" w:hAnsi="Arial" w:cs="Arial"/>
        </w:rPr>
        <w:t>……………….., en quatre exemplaires (un pour mon entreprise, un pour</w:t>
      </w:r>
      <w:r w:rsidRPr="002B1932">
        <w:rPr>
          <w:rFonts w:ascii="Arial" w:hAnsi="Arial" w:cs="Arial"/>
          <w:lang w:eastAsia="fr-FR"/>
        </w:rPr>
        <w:t xml:space="preserve"> </w:t>
      </w:r>
      <w:r>
        <w:rPr>
          <w:rFonts w:ascii="Arial" w:hAnsi="Arial" w:cs="Arial"/>
          <w:lang w:eastAsia="fr-FR"/>
        </w:rPr>
        <w:t>la Collectivité</w:t>
      </w:r>
      <w:r w:rsidRPr="001537F1">
        <w:rPr>
          <w:rFonts w:ascii="Arial" w:hAnsi="Arial" w:cs="Arial"/>
        </w:rPr>
        <w:t>, un pour Cap Digital et un pour moi)</w:t>
      </w:r>
    </w:p>
    <w:p w14:paraId="4F16CD7E" w14:textId="77777777" w:rsidR="00556E77" w:rsidRPr="001537F1" w:rsidRDefault="00556E77" w:rsidP="00556E77">
      <w:pPr>
        <w:jc w:val="both"/>
        <w:rPr>
          <w:rFonts w:ascii="Arial" w:hAnsi="Arial" w:cs="Arial"/>
        </w:rPr>
      </w:pPr>
    </w:p>
    <w:p w14:paraId="38D64925" w14:textId="77777777" w:rsidR="00556E77" w:rsidRPr="001537F1" w:rsidRDefault="00556E77" w:rsidP="00556E77">
      <w:pPr>
        <w:jc w:val="both"/>
        <w:rPr>
          <w:rFonts w:ascii="Arial" w:hAnsi="Arial" w:cs="Arial"/>
          <w:b/>
        </w:rPr>
      </w:pPr>
    </w:p>
    <w:p w14:paraId="0FC0D946" w14:textId="77777777" w:rsidR="00556E77" w:rsidRPr="001537F1" w:rsidRDefault="00556E77" w:rsidP="00556E77">
      <w:pPr>
        <w:rPr>
          <w:rFonts w:ascii="Arial" w:hAnsi="Arial" w:cs="Arial"/>
        </w:rPr>
      </w:pPr>
      <w:r w:rsidRPr="001537F1">
        <w:rPr>
          <w:rFonts w:ascii="Arial" w:hAnsi="Arial" w:cs="Arial"/>
        </w:rPr>
        <w:t>Le …………</w:t>
      </w:r>
      <w:proofErr w:type="gramStart"/>
      <w:r w:rsidRPr="001537F1">
        <w:rPr>
          <w:rFonts w:ascii="Arial" w:hAnsi="Arial" w:cs="Arial"/>
        </w:rPr>
        <w:t>…….</w:t>
      </w:r>
      <w:proofErr w:type="gramEnd"/>
      <w:r w:rsidRPr="001537F1">
        <w:rPr>
          <w:rFonts w:ascii="Arial" w:hAnsi="Arial" w:cs="Arial"/>
        </w:rPr>
        <w:t xml:space="preserve">…….…………… </w:t>
      </w:r>
    </w:p>
    <w:p w14:paraId="576AF681" w14:textId="77777777" w:rsidR="00556E77" w:rsidRPr="001537F1" w:rsidRDefault="00556E77" w:rsidP="00556E77">
      <w:pPr>
        <w:jc w:val="both"/>
        <w:rPr>
          <w:rFonts w:ascii="Arial" w:hAnsi="Arial" w:cs="Arial"/>
          <w:b/>
        </w:rPr>
      </w:pPr>
    </w:p>
    <w:p w14:paraId="3D7F9D7D" w14:textId="77777777" w:rsidR="00556E77" w:rsidRPr="001537F1" w:rsidRDefault="00556E77" w:rsidP="00556E77">
      <w:pPr>
        <w:jc w:val="both"/>
        <w:rPr>
          <w:rFonts w:ascii="Arial" w:hAnsi="Arial" w:cs="Arial"/>
          <w:b/>
        </w:rPr>
      </w:pPr>
      <w:bookmarkStart w:id="51" w:name="_Toc506188671"/>
      <w:bookmarkStart w:id="52" w:name="_Toc506188902"/>
      <w:bookmarkStart w:id="53" w:name="_Toc510524756"/>
      <w:r w:rsidRPr="001537F1">
        <w:rPr>
          <w:rFonts w:ascii="Arial" w:hAnsi="Arial" w:cs="Arial"/>
        </w:rPr>
        <w:t>Signature (et paraphe en bas de chaque page)</w:t>
      </w:r>
      <w:bookmarkEnd w:id="51"/>
      <w:bookmarkEnd w:id="52"/>
      <w:bookmarkEnd w:id="53"/>
    </w:p>
    <w:p w14:paraId="63C98A17" w14:textId="77777777" w:rsidR="00556E77" w:rsidRPr="001537F1" w:rsidRDefault="00556E77" w:rsidP="00556E77">
      <w:pPr>
        <w:jc w:val="both"/>
        <w:rPr>
          <w:rFonts w:ascii="Arial" w:hAnsi="Arial" w:cs="Arial"/>
          <w:b/>
        </w:rPr>
      </w:pPr>
      <w:bookmarkStart w:id="54" w:name="_Toc506188672"/>
      <w:bookmarkStart w:id="55" w:name="_Toc506188903"/>
      <w:bookmarkStart w:id="56" w:name="_Toc510524757"/>
      <w:r w:rsidRPr="001537F1">
        <w:rPr>
          <w:rFonts w:ascii="Arial" w:hAnsi="Arial" w:cs="Arial"/>
        </w:rPr>
        <w:t>(Précédée de la mention manuscrite « Lu et approuvé »)</w:t>
      </w:r>
      <w:bookmarkEnd w:id="54"/>
      <w:bookmarkEnd w:id="55"/>
      <w:bookmarkEnd w:id="56"/>
    </w:p>
    <w:p w14:paraId="7C683C35" w14:textId="5AD4D387" w:rsidR="00556E77" w:rsidRPr="001537F1" w:rsidRDefault="00556E77" w:rsidP="43E947F0">
      <w:pPr>
        <w:jc w:val="both"/>
        <w:rPr>
          <w:rFonts w:ascii="Arial" w:hAnsi="Arial" w:cs="Arial"/>
          <w:b/>
          <w:bCs/>
        </w:rPr>
      </w:pPr>
    </w:p>
    <w:sectPr w:rsidR="00556E77" w:rsidRPr="001537F1" w:rsidSect="003A55E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8" w:right="1418" w:bottom="1418"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9425EC" w16cex:dateUtc="2024-03-07T10:39:00Z"/>
  <w16cex:commentExtensible w16cex:durableId="299426A1" w16cex:dateUtc="2024-03-07T10:42:00Z"/>
  <w16cex:commentExtensible w16cex:durableId="299427E1" w16cex:dateUtc="2024-03-07T10:47:00Z"/>
  <w16cex:commentExtensible w16cex:durableId="29942AE0" w16cex:dateUtc="2024-03-07T11:00:00Z"/>
  <w16cex:commentExtensible w16cex:durableId="29942A81" w16cex:dateUtc="2024-03-07T10:58:00Z"/>
  <w16cex:commentExtensible w16cex:durableId="29942B03" w16cex:dateUtc="2024-03-07T11:01:00Z"/>
  <w16cex:commentExtensible w16cex:durableId="29942B24" w16cex:dateUtc="2024-03-07T11:01:00Z"/>
  <w16cex:commentExtensible w16cex:durableId="29942B47" w16cex:dateUtc="2024-03-07T11:02:00Z"/>
  <w16cex:commentExtensible w16cex:durableId="29942B76" w16cex:dateUtc="2024-03-07T11:03:00Z"/>
  <w16cex:commentExtensible w16cex:durableId="29942B9D" w16cex:dateUtc="2024-03-07T11:03:00Z"/>
  <w16cex:commentExtensible w16cex:durableId="29942D8C" w16cex:dateUtc="2024-03-07T11:11:00Z"/>
  <w16cex:commentExtensible w16cex:durableId="29942DAA" w16cex:dateUtc="2024-03-07T11:12:00Z"/>
  <w16cex:commentExtensible w16cex:durableId="29942E13" w16cex:dateUtc="2024-03-07T11:14:00Z"/>
  <w16cex:commentExtensible w16cex:durableId="29942E28" w16cex:dateUtc="2024-03-07T11:14:00Z"/>
  <w16cex:commentExtensible w16cex:durableId="29942EAF" w16cex:dateUtc="2024-03-07T11:16:00Z"/>
  <w16cex:commentExtensible w16cex:durableId="5E586299" w16cex:dateUtc="2024-03-08T17:53:58.2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33EBD" w14:textId="77777777" w:rsidR="00EA0E64" w:rsidRDefault="00EA0E64" w:rsidP="006A66DA">
      <w:r>
        <w:separator/>
      </w:r>
    </w:p>
  </w:endnote>
  <w:endnote w:type="continuationSeparator" w:id="0">
    <w:p w14:paraId="6811A0BF" w14:textId="77777777" w:rsidR="00EA0E64" w:rsidRDefault="00EA0E64" w:rsidP="006A66DA">
      <w:r>
        <w:continuationSeparator/>
      </w:r>
    </w:p>
  </w:endnote>
  <w:endnote w:type="continuationNotice" w:id="1">
    <w:p w14:paraId="3BEA8289" w14:textId="77777777" w:rsidR="00EA0E64" w:rsidRDefault="00EA0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eticaCondensed">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algun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9C3D" w14:textId="791294A5" w:rsidR="00EA0E64" w:rsidRPr="00BF6B7B" w:rsidRDefault="00EA0E64" w:rsidP="00655BD0">
    <w:pPr>
      <w:pStyle w:val="Pieddepage"/>
      <w:tabs>
        <w:tab w:val="clear" w:pos="4536"/>
      </w:tabs>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16</w:t>
    </w:r>
    <w:r>
      <w:rPr>
        <w:rStyle w:val="Numrodepage"/>
      </w:rPr>
      <w:fldChar w:fldCharType="end"/>
    </w:r>
    <w:r>
      <w:rPr>
        <w:rStyle w:val="Numrodepage"/>
      </w:rPr>
      <w:tab/>
    </w:r>
    <w:r>
      <w:rPr>
        <w:sz w:val="16"/>
        <w:szCs w:val="16"/>
      </w:rPr>
      <w:t>Accord de confidentialité</w:t>
    </w:r>
    <w:r w:rsidRPr="004C53B4">
      <w:rPr>
        <w:sz w:val="16"/>
        <w:szCs w:val="16"/>
      </w:rPr>
      <w:t xml:space="preserve"> </w:t>
    </w:r>
  </w:p>
  <w:p w14:paraId="08ADD875" w14:textId="77777777" w:rsidR="00EA0E64" w:rsidRDefault="00EA0E64" w:rsidP="00655BD0">
    <w:pPr>
      <w:pStyle w:val="Pieddepage"/>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B3302" w14:textId="26CC8E55" w:rsidR="00EA0E64" w:rsidRDefault="00EA0E64" w:rsidP="00095AD4">
    <w:pPr>
      <w:pStyle w:val="Pieddepage"/>
      <w:framePr w:wrap="around" w:vAnchor="text" w:hAnchor="margin" w:xAlign="right" w:y="1"/>
      <w:jc w:val="cente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2474"/>
      <w:gridCol w:w="3226"/>
    </w:tblGrid>
    <w:tr w:rsidR="00EA0E64" w14:paraId="6C9A08F8" w14:textId="77777777" w:rsidTr="43E947F0">
      <w:trPr>
        <w:jc w:val="center"/>
      </w:trPr>
      <w:tc>
        <w:tcPr>
          <w:tcW w:w="3539" w:type="dxa"/>
          <w:vAlign w:val="center"/>
        </w:tcPr>
        <w:p w14:paraId="35A0C744" w14:textId="1D6897ED" w:rsidR="00EA0E64" w:rsidRDefault="00EA0E64" w:rsidP="00095AD4">
          <w:pPr>
            <w:pStyle w:val="Pieddepage"/>
            <w:jc w:val="center"/>
            <w:rPr>
              <w:rFonts w:ascii="Arial" w:hAnsi="Arial" w:cs="Arial"/>
              <w:i/>
            </w:rPr>
          </w:pPr>
        </w:p>
        <w:p w14:paraId="74095923" w14:textId="3B86C28A" w:rsidR="00EA0E64" w:rsidRDefault="00EA0E64" w:rsidP="7BC0754E">
          <w:pPr>
            <w:pStyle w:val="Pieddepage"/>
            <w:jc w:val="center"/>
            <w:rPr>
              <w:rFonts w:ascii="Arial" w:hAnsi="Arial" w:cs="Arial"/>
              <w:i/>
              <w:iCs/>
            </w:rPr>
          </w:pPr>
          <w:r>
            <w:rPr>
              <w:noProof/>
            </w:rPr>
            <w:drawing>
              <wp:inline distT="0" distB="0" distL="0" distR="0" wp14:anchorId="4A2A3695" wp14:editId="00EC4BAF">
                <wp:extent cx="675005" cy="308610"/>
                <wp:effectExtent l="0" t="0" r="0" b="0"/>
                <wp:docPr id="195150434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5005" cy="308610"/>
                        </a:xfrm>
                        <a:prstGeom prst="rect">
                          <a:avLst/>
                        </a:prstGeom>
                        <a:noFill/>
                        <a:ln>
                          <a:noFill/>
                        </a:ln>
                      </pic:spPr>
                    </pic:pic>
                  </a:graphicData>
                </a:graphic>
              </wp:inline>
            </w:drawing>
          </w:r>
          <w:r w:rsidRPr="7BC0754E">
            <w:rPr>
              <w:rFonts w:ascii="Arial" w:hAnsi="Arial" w:cs="Arial"/>
              <w:i/>
              <w:iCs/>
            </w:rPr>
            <w:t xml:space="preserve">             </w:t>
          </w:r>
        </w:p>
        <w:p w14:paraId="0C3930EA" w14:textId="557964BC" w:rsidR="00EA0E64" w:rsidRDefault="00EA0E64" w:rsidP="7BC0754E">
          <w:pPr>
            <w:pStyle w:val="Pieddepage"/>
            <w:jc w:val="center"/>
            <w:rPr>
              <w:rFonts w:ascii="Arial" w:hAnsi="Arial" w:cs="Arial"/>
              <w:i/>
              <w:iCs/>
            </w:rPr>
          </w:pPr>
        </w:p>
        <w:p w14:paraId="091648CB" w14:textId="757F3D6D" w:rsidR="00EA0E64" w:rsidRDefault="00EA0E64" w:rsidP="00095AD4">
          <w:pPr>
            <w:pStyle w:val="Pieddepage"/>
            <w:jc w:val="center"/>
          </w:pPr>
        </w:p>
      </w:tc>
      <w:tc>
        <w:tcPr>
          <w:tcW w:w="2552" w:type="dxa"/>
          <w:vAlign w:val="center"/>
        </w:tcPr>
        <w:p w14:paraId="36F347AC" w14:textId="4DBC2E60" w:rsidR="00EA0E64" w:rsidRPr="0091771E" w:rsidRDefault="00EA0E64" w:rsidP="7BC0754E">
          <w:pPr>
            <w:ind w:right="360"/>
            <w:jc w:val="center"/>
            <w:rPr>
              <w:rFonts w:ascii="Arial" w:hAnsi="Arial" w:cs="Arial"/>
            </w:rPr>
          </w:pPr>
          <w:r>
            <w:rPr>
              <w:noProof/>
            </w:rPr>
            <w:drawing>
              <wp:inline distT="0" distB="0" distL="0" distR="0" wp14:anchorId="291B37E3" wp14:editId="41DD62A7">
                <wp:extent cx="589280" cy="300990"/>
                <wp:effectExtent l="0" t="0" r="1270" b="3810"/>
                <wp:docPr id="62910791" name="Image 20" descr="C:\Users\slamsouni\AppData\Local\Microsoft\Windows\INetCache\Content.MSO\B1E393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2">
                          <a:extLst>
                            <a:ext uri="{28A0092B-C50C-407E-A947-70E740481C1C}">
                              <a14:useLocalDpi xmlns:a14="http://schemas.microsoft.com/office/drawing/2010/main" val="0"/>
                            </a:ext>
                          </a:extLst>
                        </a:blip>
                        <a:stretch>
                          <a:fillRect/>
                        </a:stretch>
                      </pic:blipFill>
                      <pic:spPr bwMode="auto">
                        <a:xfrm>
                          <a:off x="0" y="0"/>
                          <a:ext cx="589280" cy="300990"/>
                        </a:xfrm>
                        <a:prstGeom prst="rect">
                          <a:avLst/>
                        </a:prstGeom>
                        <a:noFill/>
                        <a:ln>
                          <a:noFill/>
                        </a:ln>
                      </pic:spPr>
                    </pic:pic>
                  </a:graphicData>
                </a:graphic>
              </wp:inline>
            </w:drawing>
          </w:r>
        </w:p>
      </w:tc>
      <w:tc>
        <w:tcPr>
          <w:tcW w:w="3468" w:type="dxa"/>
          <w:vAlign w:val="bottom"/>
        </w:tcPr>
        <w:sdt>
          <w:sdtPr>
            <w:id w:val="237602065"/>
            <w:docPartObj>
              <w:docPartGallery w:val="Page Numbers (Bottom of Page)"/>
              <w:docPartUnique/>
            </w:docPartObj>
          </w:sdtPr>
          <w:sdtEndPr>
            <w:rPr>
              <w:rFonts w:ascii="Arial" w:hAnsi="Arial" w:cs="Arial"/>
            </w:rPr>
          </w:sdtEndPr>
          <w:sdtContent>
            <w:p w14:paraId="2E11669B" w14:textId="2542B792" w:rsidR="00EA0E64" w:rsidRPr="0091771E" w:rsidRDefault="00EA0E64" w:rsidP="43E947F0">
              <w:pPr>
                <w:pStyle w:val="Pieddepage"/>
                <w:jc w:val="right"/>
                <w:rPr>
                  <w:rFonts w:ascii="Arial" w:hAnsi="Arial" w:cs="Arial"/>
                  <w:noProof/>
                </w:rPr>
              </w:pPr>
              <w:r>
                <w:rPr>
                  <w:noProof/>
                </w:rPr>
                <w:drawing>
                  <wp:anchor distT="0" distB="0" distL="114300" distR="114300" simplePos="0" relativeHeight="251663361" behindDoc="0" locked="0" layoutInCell="1" allowOverlap="1" wp14:anchorId="304AE179" wp14:editId="74C5FDCC">
                    <wp:simplePos x="0" y="0"/>
                    <wp:positionH relativeFrom="column">
                      <wp:posOffset>937260</wp:posOffset>
                    </wp:positionH>
                    <wp:positionV relativeFrom="paragraph">
                      <wp:posOffset>430530</wp:posOffset>
                    </wp:positionV>
                    <wp:extent cx="908050" cy="387350"/>
                    <wp:effectExtent l="0" t="0" r="635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05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sdtContent>
        </w:sdt>
      </w:tc>
    </w:tr>
  </w:tbl>
  <w:p w14:paraId="6C5708ED" w14:textId="18AE7491" w:rsidR="00EA0E64" w:rsidRPr="002B1A96" w:rsidRDefault="00EA0E64" w:rsidP="7BC0754E">
    <w:pPr>
      <w:ind w:right="360"/>
    </w:pPr>
    <w:r w:rsidRPr="7BC0754E">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CF4E" w14:textId="77777777" w:rsidR="00EA0E64" w:rsidRDefault="00EA0E64" w:rsidP="00095AD4">
    <w:pPr>
      <w:pStyle w:val="Pieddepage"/>
      <w:framePr w:wrap="around" w:vAnchor="text" w:hAnchor="margin" w:xAlign="right" w:y="1"/>
      <w:jc w:val="center"/>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62"/>
      <w:gridCol w:w="3239"/>
    </w:tblGrid>
    <w:tr w:rsidR="00EA0E64" w14:paraId="47DAA61C" w14:textId="77777777" w:rsidTr="00655BD0">
      <w:trPr>
        <w:jc w:val="center"/>
      </w:trPr>
      <w:tc>
        <w:tcPr>
          <w:tcW w:w="3539" w:type="dxa"/>
          <w:vAlign w:val="center"/>
        </w:tcPr>
        <w:p w14:paraId="3D03CBDD" w14:textId="77777777" w:rsidR="00EA0E64" w:rsidRDefault="00EA0E64" w:rsidP="00095AD4">
          <w:pPr>
            <w:pStyle w:val="Pieddepage"/>
            <w:jc w:val="center"/>
            <w:rPr>
              <w:rFonts w:ascii="Arial" w:hAnsi="Arial" w:cs="Arial"/>
              <w:i/>
            </w:rPr>
          </w:pPr>
          <w:r w:rsidRPr="0091771E">
            <w:rPr>
              <w:noProof/>
            </w:rPr>
            <w:drawing>
              <wp:anchor distT="0" distB="0" distL="114300" distR="114300" simplePos="0" relativeHeight="251658240" behindDoc="0" locked="0" layoutInCell="1" allowOverlap="1" wp14:anchorId="2924380F" wp14:editId="6D874D52">
                <wp:simplePos x="0" y="0"/>
                <wp:positionH relativeFrom="column">
                  <wp:posOffset>-40640</wp:posOffset>
                </wp:positionH>
                <wp:positionV relativeFrom="paragraph">
                  <wp:posOffset>132080</wp:posOffset>
                </wp:positionV>
                <wp:extent cx="493395" cy="476250"/>
                <wp:effectExtent l="0" t="0" r="1905"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382" t="12395" r="15323" b="13537"/>
                        <a:stretch/>
                      </pic:blipFill>
                      <pic:spPr bwMode="auto">
                        <a:xfrm>
                          <a:off x="0" y="0"/>
                          <a:ext cx="49339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09FAC" w14:textId="77777777" w:rsidR="00EA0E64" w:rsidRDefault="00EA0E64" w:rsidP="00095AD4">
          <w:pPr>
            <w:pStyle w:val="Pieddepage"/>
            <w:jc w:val="center"/>
            <w:rPr>
              <w:rFonts w:ascii="Arial" w:hAnsi="Arial" w:cs="Arial"/>
              <w:i/>
            </w:rPr>
          </w:pPr>
          <w:r>
            <w:rPr>
              <w:rFonts w:ascii="Arial" w:hAnsi="Arial" w:cs="Arial"/>
              <w:i/>
            </w:rPr>
            <w:t xml:space="preserve">             </w:t>
          </w:r>
        </w:p>
        <w:p w14:paraId="73EA60C6" w14:textId="77777777" w:rsidR="00EA0E64" w:rsidRDefault="00EA0E64" w:rsidP="00095AD4">
          <w:pPr>
            <w:pStyle w:val="Pieddepage"/>
            <w:jc w:val="center"/>
            <w:rPr>
              <w:rFonts w:ascii="Arial" w:hAnsi="Arial" w:cs="Arial"/>
              <w:i/>
            </w:rPr>
          </w:pPr>
          <w:r>
            <w:rPr>
              <w:rFonts w:ascii="Arial" w:hAnsi="Arial" w:cs="Arial"/>
              <w:i/>
            </w:rPr>
            <w:t xml:space="preserve">             </w:t>
          </w:r>
          <w:r w:rsidRPr="007F3661">
            <w:rPr>
              <w:rFonts w:ascii="Arial" w:hAnsi="Arial" w:cs="Arial"/>
              <w:i/>
            </w:rPr>
            <w:t xml:space="preserve">PIA Challenges </w:t>
          </w:r>
          <w:r>
            <w:rPr>
              <w:rFonts w:ascii="Arial" w:hAnsi="Arial" w:cs="Arial"/>
              <w:i/>
            </w:rPr>
            <w:t>Big Data</w:t>
          </w:r>
        </w:p>
        <w:p w14:paraId="018F7D3A" w14:textId="77777777" w:rsidR="00EA0E64" w:rsidRDefault="00EA0E64" w:rsidP="00095AD4">
          <w:pPr>
            <w:pStyle w:val="Pieddepage"/>
            <w:jc w:val="center"/>
            <w:rPr>
              <w:rFonts w:ascii="Arial" w:hAnsi="Arial" w:cs="Arial"/>
              <w:i/>
            </w:rPr>
          </w:pPr>
        </w:p>
        <w:p w14:paraId="78C3BFC2" w14:textId="77777777" w:rsidR="00EA0E64" w:rsidRDefault="00EA0E64" w:rsidP="00095AD4">
          <w:pPr>
            <w:pStyle w:val="Pieddepage"/>
            <w:jc w:val="center"/>
          </w:pPr>
        </w:p>
      </w:tc>
      <w:tc>
        <w:tcPr>
          <w:tcW w:w="2552" w:type="dxa"/>
          <w:vAlign w:val="center"/>
        </w:tcPr>
        <w:p w14:paraId="08A05D55" w14:textId="2D76F805" w:rsidR="00EA0E64" w:rsidRPr="0091771E" w:rsidRDefault="00EA0E64" w:rsidP="004E07BB">
          <w:pPr>
            <w:ind w:right="360"/>
            <w:jc w:val="center"/>
            <w:rPr>
              <w:rFonts w:ascii="Arial" w:hAnsi="Arial" w:cs="Arial"/>
            </w:rPr>
          </w:pPr>
          <w:r>
            <w:rPr>
              <w:rFonts w:ascii="Arial" w:hAnsi="Arial" w:cs="Arial"/>
            </w:rPr>
            <w:t>Avec le sponsor du D</w:t>
          </w:r>
          <w:r w:rsidRPr="002145C6">
            <w:rPr>
              <w:rFonts w:ascii="Arial" w:hAnsi="Arial" w:cs="Arial"/>
            </w:rPr>
            <w:t xml:space="preserve">éfense </w:t>
          </w:r>
          <w:proofErr w:type="spellStart"/>
          <w:r w:rsidRPr="002145C6">
            <w:rPr>
              <w:rFonts w:ascii="Arial" w:hAnsi="Arial" w:cs="Arial"/>
            </w:rPr>
            <w:t>Lab</w:t>
          </w:r>
          <w:proofErr w:type="spellEnd"/>
        </w:p>
      </w:tc>
      <w:tc>
        <w:tcPr>
          <w:tcW w:w="3468" w:type="dxa"/>
          <w:vAlign w:val="bottom"/>
        </w:tcPr>
        <w:sdt>
          <w:sdtPr>
            <w:id w:val="-1342001844"/>
            <w:docPartObj>
              <w:docPartGallery w:val="Page Numbers (Bottom of Page)"/>
              <w:docPartUnique/>
            </w:docPartObj>
          </w:sdtPr>
          <w:sdtEndPr>
            <w:rPr>
              <w:rFonts w:ascii="Arial" w:hAnsi="Arial" w:cs="Arial"/>
            </w:rPr>
          </w:sdtEndPr>
          <w:sdtContent>
            <w:p w14:paraId="0B293B75" w14:textId="74C04DBB" w:rsidR="00EA0E64" w:rsidRPr="0091771E" w:rsidRDefault="00EA0E64" w:rsidP="00095AD4">
              <w:pPr>
                <w:pStyle w:val="Pieddepage"/>
                <w:jc w:val="right"/>
                <w:rPr>
                  <w:rFonts w:ascii="Arial" w:hAnsi="Arial" w:cs="Arial"/>
                </w:rPr>
              </w:pPr>
              <w:r w:rsidRPr="0091771E">
                <w:rPr>
                  <w:noProof/>
                </w:rPr>
                <w:drawing>
                  <wp:anchor distT="0" distB="0" distL="114300" distR="114300" simplePos="0" relativeHeight="251658241" behindDoc="0" locked="0" layoutInCell="1" allowOverlap="1" wp14:anchorId="7AAE33A1" wp14:editId="07FF969C">
                    <wp:simplePos x="0" y="0"/>
                    <wp:positionH relativeFrom="column">
                      <wp:posOffset>1282700</wp:posOffset>
                    </wp:positionH>
                    <wp:positionV relativeFrom="paragraph">
                      <wp:posOffset>-441325</wp:posOffset>
                    </wp:positionV>
                    <wp:extent cx="480060" cy="457200"/>
                    <wp:effectExtent l="0" t="0" r="0"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6761E">
                <w:rPr>
                  <w:rFonts w:ascii="Arial" w:hAnsi="Arial" w:cs="Arial"/>
                </w:rPr>
                <w:fldChar w:fldCharType="begin"/>
              </w:r>
              <w:r w:rsidRPr="0076761E">
                <w:rPr>
                  <w:rFonts w:ascii="Arial" w:hAnsi="Arial" w:cs="Arial"/>
                </w:rPr>
                <w:instrText>PAGE   \* MERGEFORMAT</w:instrText>
              </w:r>
              <w:r w:rsidRPr="0076761E">
                <w:rPr>
                  <w:rFonts w:ascii="Arial" w:hAnsi="Arial" w:cs="Arial"/>
                </w:rPr>
                <w:fldChar w:fldCharType="separate"/>
              </w:r>
              <w:r>
                <w:rPr>
                  <w:rFonts w:ascii="Arial" w:hAnsi="Arial" w:cs="Arial"/>
                  <w:noProof/>
                </w:rPr>
                <w:t>19</w:t>
              </w:r>
              <w:r w:rsidRPr="0076761E">
                <w:rPr>
                  <w:rFonts w:ascii="Arial" w:hAnsi="Arial" w:cs="Arial"/>
                </w:rPr>
                <w:fldChar w:fldCharType="end"/>
              </w:r>
            </w:p>
          </w:sdtContent>
        </w:sdt>
      </w:tc>
    </w:tr>
  </w:tbl>
  <w:p w14:paraId="2A235943" w14:textId="77777777" w:rsidR="00EA0E64" w:rsidRPr="002B1A96" w:rsidRDefault="00EA0E64" w:rsidP="00095AD4">
    <w:pP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4A6A2" w14:textId="77777777" w:rsidR="00EA0E64" w:rsidRDefault="00EA0E64" w:rsidP="006A66DA">
      <w:r>
        <w:separator/>
      </w:r>
    </w:p>
  </w:footnote>
  <w:footnote w:type="continuationSeparator" w:id="0">
    <w:p w14:paraId="6A7512D4" w14:textId="77777777" w:rsidR="00EA0E64" w:rsidRDefault="00EA0E64" w:rsidP="006A66DA">
      <w:r>
        <w:continuationSeparator/>
      </w:r>
    </w:p>
  </w:footnote>
  <w:footnote w:type="continuationNotice" w:id="1">
    <w:p w14:paraId="0F874325" w14:textId="77777777" w:rsidR="00EA0E64" w:rsidRDefault="00EA0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460"/>
      <w:gridCol w:w="4610"/>
    </w:tblGrid>
    <w:tr w:rsidR="00EA0E64" w:rsidRPr="000F43E1" w14:paraId="2BE0DA30" w14:textId="77777777" w:rsidTr="00655BD0">
      <w:tc>
        <w:tcPr>
          <w:tcW w:w="4503" w:type="dxa"/>
        </w:tcPr>
        <w:p w14:paraId="29D36F47" w14:textId="0C5B1C5C" w:rsidR="00EA0E64" w:rsidRPr="000F43E1" w:rsidRDefault="00EA0E64" w:rsidP="00655BD0">
          <w:pPr>
            <w:pStyle w:val="En-tte"/>
          </w:pPr>
          <w:r>
            <w:rPr>
              <w:noProof/>
              <w:lang w:eastAsia="fr-FR"/>
            </w:rPr>
            <w:drawing>
              <wp:inline distT="0" distB="0" distL="0" distR="0" wp14:anchorId="7919B743" wp14:editId="484B5079">
                <wp:extent cx="882650" cy="698500"/>
                <wp:effectExtent l="0" t="0" r="0" b="6350"/>
                <wp:docPr id="14" name="Image 14" descr="SIMMAD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MAD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698500"/>
                        </a:xfrm>
                        <a:prstGeom prst="rect">
                          <a:avLst/>
                        </a:prstGeom>
                        <a:noFill/>
                        <a:ln>
                          <a:noFill/>
                        </a:ln>
                      </pic:spPr>
                    </pic:pic>
                  </a:graphicData>
                </a:graphic>
              </wp:inline>
            </w:drawing>
          </w:r>
        </w:p>
      </w:tc>
      <w:tc>
        <w:tcPr>
          <w:tcW w:w="4677" w:type="dxa"/>
        </w:tcPr>
        <w:p w14:paraId="2F60B3DC" w14:textId="77777777" w:rsidR="00EA0E64" w:rsidRPr="000F43E1" w:rsidRDefault="00EA0E64" w:rsidP="00655BD0">
          <w:pPr>
            <w:pStyle w:val="En-tte"/>
            <w:jc w:val="right"/>
            <w:rPr>
              <w:b/>
            </w:rPr>
          </w:pPr>
        </w:p>
      </w:tc>
    </w:tr>
  </w:tbl>
  <w:p w14:paraId="6C1F200D" w14:textId="77777777" w:rsidR="00EA0E64" w:rsidRDefault="00EA0E64" w:rsidP="00655B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CA79" w14:textId="36BE9D6D" w:rsidR="00EA0E64" w:rsidRPr="001A6064" w:rsidRDefault="00EA0E64" w:rsidP="67E2435F">
    <w:pPr>
      <w:pStyle w:val="En-tte"/>
      <w:rPr>
        <w:rFonts w:asciiTheme="minorHAnsi" w:hAnsiTheme="minorHAnsi" w:cstheme="minorBidi"/>
        <w:i/>
        <w:iCs/>
      </w:rPr>
    </w:pPr>
    <w:r>
      <w:rPr>
        <w:rFonts w:asciiTheme="minorHAnsi" w:hAnsiTheme="minorHAnsi" w:cstheme="minorBidi"/>
        <w:i/>
        <w:iCs/>
        <w:noProof/>
      </w:rPr>
      <w:drawing>
        <wp:anchor distT="0" distB="0" distL="114300" distR="114300" simplePos="0" relativeHeight="251652604" behindDoc="0" locked="0" layoutInCell="1" allowOverlap="1" wp14:anchorId="41893E50" wp14:editId="0B32CBBC">
          <wp:simplePos x="0" y="0"/>
          <wp:positionH relativeFrom="margin">
            <wp:posOffset>5142865</wp:posOffset>
          </wp:positionH>
          <wp:positionV relativeFrom="paragraph">
            <wp:posOffset>-278765</wp:posOffset>
          </wp:positionV>
          <wp:extent cx="552941" cy="6699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941"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064">
      <w:rPr>
        <w:rFonts w:asciiTheme="minorHAnsi" w:hAnsiTheme="minorHAnsi" w:cstheme="minorHAnsi"/>
        <w:i/>
        <w:iCs/>
        <w:noProof/>
        <w:sz w:val="18"/>
        <w:szCs w:val="18"/>
        <w:lang w:eastAsia="fr-FR"/>
      </w:rPr>
      <w:drawing>
        <wp:anchor distT="0" distB="0" distL="114300" distR="114300" simplePos="0" relativeHeight="251656704" behindDoc="0" locked="0" layoutInCell="1" allowOverlap="1" wp14:anchorId="1175D202" wp14:editId="584673B4">
          <wp:simplePos x="0" y="0"/>
          <wp:positionH relativeFrom="margin">
            <wp:posOffset>-570230</wp:posOffset>
          </wp:positionH>
          <wp:positionV relativeFrom="paragraph">
            <wp:posOffset>-175895</wp:posOffset>
          </wp:positionV>
          <wp:extent cx="688975" cy="249555"/>
          <wp:effectExtent l="0" t="0" r="0" b="0"/>
          <wp:wrapSquare wrapText="bothSides"/>
          <wp:docPr id="13" name="Image 13" descr="logo rouge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rouge B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ABE2" w14:textId="0AA760DA" w:rsidR="00EA0E64" w:rsidRDefault="00EA0E64" w:rsidP="00655BD0">
    <w:pPr>
      <w:pStyle w:val="En-tte"/>
      <w:tabs>
        <w:tab w:val="right" w:pos="8640"/>
      </w:tabs>
    </w:pPr>
    <w:r w:rsidRPr="00902FAE">
      <w:rPr>
        <w:noProof/>
        <w:lang w:eastAsia="fr-FR"/>
      </w:rPr>
      <w:drawing>
        <wp:inline distT="0" distB="0" distL="0" distR="0" wp14:anchorId="55E2BC9F" wp14:editId="766B1266">
          <wp:extent cx="1257300" cy="457200"/>
          <wp:effectExtent l="0" t="0" r="0" b="0"/>
          <wp:docPr id="16" name="Image 16" descr="logo rouge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rouge B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14:paraId="523B463D" w14:textId="77777777" w:rsidR="00EA0E64" w:rsidRDefault="00EA0E64" w:rsidP="00655BD0">
    <w:pPr>
      <w:pStyle w:val="En-tte"/>
      <w:tabs>
        <w:tab w:val="right" w:pos="8640"/>
      </w:tabs>
    </w:pPr>
  </w:p>
</w:hdr>
</file>

<file path=word/intelligence2.xml><?xml version="1.0" encoding="utf-8"?>
<int2:intelligence xmlns:int2="http://schemas.microsoft.com/office/intelligence/2020/intelligence">
  <int2:observations>
    <int2:bookmark int2:bookmarkName="_Int_0ns4eWXc" int2:invalidationBookmarkName="" int2:hashCode="Ry6AWUTHO9Vx5C" int2:id="ZomP973u">
      <int2:state int2:type="WordDesignerDefaultAnnotation" int2:value="Rejected"/>
    </int2:bookmark>
    <int2:bookmark int2:bookmarkName="_Int_MIP8KSD4" int2:invalidationBookmarkName="" int2:hashCode="u5k3lThHIguI//" int2:id="LI3HgDEt">
      <int2:state int2:type="WordDesignerDefaultAnnotation" int2:value="Rejected"/>
    </int2:bookmark>
    <int2:bookmark int2:bookmarkName="_Int_5XVCX6kg" int2:invalidationBookmarkName="" int2:hashCode="0yLH8RWiMhJkJl" int2:id="C2xwwOSx">
      <int2:state int2:type="WordDesignerDefaultAnnotation" int2:value="Rejected"/>
    </int2:bookmark>
    <int2:bookmark int2:bookmarkName="_Int_pcG6ZScI" int2:invalidationBookmarkName="" int2:hashCode="HFUDkEl/nD1PEF" int2:id="YD6UYmd5">
      <int2:state int2:type="WordDesignerDefaultAnnotation" int2:value="Rejected"/>
    </int2:bookmark>
    <int2:bookmark int2:bookmarkName="_Int_hMNZLZl0" int2:invalidationBookmarkName="" int2:hashCode="7HMMKac6AWCUb/" int2:id="rpLBpl9e">
      <int2:state int2:type="WordDesignerDefaultAnnotation" int2:value="Rejected"/>
    </int2:bookmark>
    <int2:bookmark int2:bookmarkName="_Int_pMDpTvwP" int2:invalidationBookmarkName="" int2:hashCode="+em2cNJhU3xisC" int2:id="hUnQAt9J">
      <int2:state int2:type="WordDesignerDefaultAnnotation" int2:value="Rejected"/>
    </int2:bookmark>
    <int2:bookmark int2:bookmarkName="_Int_jFIcVaSE" int2:invalidationBookmarkName="" int2:hashCode="a6zLJfj+hWG9Sm" int2:id="0k7YOWPg">
      <int2:state int2:type="WordDesignerDefaultAnnotation" int2:value="Rejected"/>
    </int2:bookmark>
    <int2:bookmark int2:bookmarkName="_Int_4amIgv7C" int2:invalidationBookmarkName="" int2:hashCode="kqj9tFhpgyPECs" int2:id="iUGx9tz1">
      <int2:state int2:type="WordDesignerDefaultAnnotation" int2:value="Rejected"/>
    </int2:bookmark>
    <int2:bookmark int2:bookmarkName="_Int_bW8iEU6s" int2:invalidationBookmarkName="" int2:hashCode="LfggP73yMGrKgH" int2:id="uW4DAGSj">
      <int2:state int2:type="WordDesignerDefaultAnnotation" int2:value="Rejected"/>
    </int2:bookmark>
    <int2:bookmark int2:bookmarkName="_Int_gZXCvgMT" int2:invalidationBookmarkName="" int2:hashCode="OGy41uwHyk2bjA" int2:id="qSKOv2I2">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D6CD0"/>
    <w:multiLevelType w:val="hybridMultilevel"/>
    <w:tmpl w:val="55BA5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E6EF0"/>
    <w:multiLevelType w:val="multilevel"/>
    <w:tmpl w:val="7DD4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62A14"/>
    <w:multiLevelType w:val="multilevel"/>
    <w:tmpl w:val="C43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51961"/>
    <w:multiLevelType w:val="hybridMultilevel"/>
    <w:tmpl w:val="9586C7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D5160"/>
    <w:multiLevelType w:val="hybridMultilevel"/>
    <w:tmpl w:val="8FB6B442"/>
    <w:lvl w:ilvl="0" w:tplc="E7506ADE">
      <w:start w:val="1"/>
      <w:numFmt w:val="bullet"/>
      <w:lvlText w:val="-"/>
      <w:lvlJc w:val="left"/>
      <w:pPr>
        <w:ind w:left="1080" w:hanging="360"/>
      </w:pPr>
      <w:rPr>
        <w:rFonts w:ascii="&quot;Arial&quot;,sans-serif" w:hAnsi="&quot;Arial&quot;,sans-serif" w:hint="default"/>
      </w:rPr>
    </w:lvl>
    <w:lvl w:ilvl="1" w:tplc="5B24E702">
      <w:start w:val="1"/>
      <w:numFmt w:val="bullet"/>
      <w:lvlText w:val="o"/>
      <w:lvlJc w:val="left"/>
      <w:pPr>
        <w:ind w:left="1440" w:hanging="360"/>
      </w:pPr>
      <w:rPr>
        <w:rFonts w:ascii="Courier New" w:hAnsi="Courier New" w:hint="default"/>
      </w:rPr>
    </w:lvl>
    <w:lvl w:ilvl="2" w:tplc="F5881226">
      <w:start w:val="1"/>
      <w:numFmt w:val="bullet"/>
      <w:lvlText w:val=""/>
      <w:lvlJc w:val="left"/>
      <w:pPr>
        <w:ind w:left="2160" w:hanging="360"/>
      </w:pPr>
      <w:rPr>
        <w:rFonts w:ascii="Wingdings" w:hAnsi="Wingdings" w:hint="default"/>
      </w:rPr>
    </w:lvl>
    <w:lvl w:ilvl="3" w:tplc="78AA91D0">
      <w:start w:val="1"/>
      <w:numFmt w:val="bullet"/>
      <w:lvlText w:val=""/>
      <w:lvlJc w:val="left"/>
      <w:pPr>
        <w:ind w:left="2880" w:hanging="360"/>
      </w:pPr>
      <w:rPr>
        <w:rFonts w:ascii="Symbol" w:hAnsi="Symbol" w:hint="default"/>
      </w:rPr>
    </w:lvl>
    <w:lvl w:ilvl="4" w:tplc="45621BEE">
      <w:start w:val="1"/>
      <w:numFmt w:val="bullet"/>
      <w:lvlText w:val="o"/>
      <w:lvlJc w:val="left"/>
      <w:pPr>
        <w:ind w:left="3600" w:hanging="360"/>
      </w:pPr>
      <w:rPr>
        <w:rFonts w:ascii="Courier New" w:hAnsi="Courier New" w:hint="default"/>
      </w:rPr>
    </w:lvl>
    <w:lvl w:ilvl="5" w:tplc="CE9020BE">
      <w:start w:val="1"/>
      <w:numFmt w:val="bullet"/>
      <w:lvlText w:val=""/>
      <w:lvlJc w:val="left"/>
      <w:pPr>
        <w:ind w:left="4320" w:hanging="360"/>
      </w:pPr>
      <w:rPr>
        <w:rFonts w:ascii="Wingdings" w:hAnsi="Wingdings" w:hint="default"/>
      </w:rPr>
    </w:lvl>
    <w:lvl w:ilvl="6" w:tplc="6082D630">
      <w:start w:val="1"/>
      <w:numFmt w:val="bullet"/>
      <w:lvlText w:val=""/>
      <w:lvlJc w:val="left"/>
      <w:pPr>
        <w:ind w:left="5040" w:hanging="360"/>
      </w:pPr>
      <w:rPr>
        <w:rFonts w:ascii="Symbol" w:hAnsi="Symbol" w:hint="default"/>
      </w:rPr>
    </w:lvl>
    <w:lvl w:ilvl="7" w:tplc="A9CEE0B6">
      <w:start w:val="1"/>
      <w:numFmt w:val="bullet"/>
      <w:lvlText w:val="o"/>
      <w:lvlJc w:val="left"/>
      <w:pPr>
        <w:ind w:left="5760" w:hanging="360"/>
      </w:pPr>
      <w:rPr>
        <w:rFonts w:ascii="Courier New" w:hAnsi="Courier New" w:hint="default"/>
      </w:rPr>
    </w:lvl>
    <w:lvl w:ilvl="8" w:tplc="2522F94E">
      <w:start w:val="1"/>
      <w:numFmt w:val="bullet"/>
      <w:lvlText w:val=""/>
      <w:lvlJc w:val="left"/>
      <w:pPr>
        <w:ind w:left="6480" w:hanging="360"/>
      </w:pPr>
      <w:rPr>
        <w:rFonts w:ascii="Wingdings" w:hAnsi="Wingdings" w:hint="default"/>
      </w:rPr>
    </w:lvl>
  </w:abstractNum>
  <w:abstractNum w:abstractNumId="5" w15:restartNumberingAfterBreak="0">
    <w:nsid w:val="0AF17D11"/>
    <w:multiLevelType w:val="multilevel"/>
    <w:tmpl w:val="708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829BA"/>
    <w:multiLevelType w:val="multilevel"/>
    <w:tmpl w:val="F356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F95D79"/>
    <w:multiLevelType w:val="multilevel"/>
    <w:tmpl w:val="6A06DF84"/>
    <w:name w:val="REGLEMENT"/>
    <w:lvl w:ilvl="0">
      <w:start w:val="1"/>
      <w:numFmt w:val="decimal"/>
      <w:suff w:val="space"/>
      <w:lvlText w:val="ARTICLE %1 -"/>
      <w:lvlJc w:val="left"/>
      <w:pPr>
        <w:ind w:left="720" w:hanging="720"/>
      </w:pPr>
      <w:rPr>
        <w:rFonts w:ascii="Arial" w:hAnsi="Arial" w:hint="default"/>
        <w:b/>
        <w:i w:val="0"/>
        <w:sz w:val="20"/>
      </w:rPr>
    </w:lvl>
    <w:lvl w:ilvl="1">
      <w:start w:val="1"/>
      <w:numFmt w:val="decimal"/>
      <w:suff w:val="space"/>
      <w:lvlText w:val="%1.%2."/>
      <w:lvlJc w:val="left"/>
      <w:pPr>
        <w:ind w:left="0" w:firstLine="0"/>
      </w:pPr>
      <w:rPr>
        <w:rFonts w:ascii="Arial" w:hAnsi="Arial" w:hint="default"/>
        <w:b/>
        <w:i w:val="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40CC650"/>
    <w:multiLevelType w:val="hybridMultilevel"/>
    <w:tmpl w:val="84226A2C"/>
    <w:lvl w:ilvl="0" w:tplc="9BB4BDE6">
      <w:start w:val="1"/>
      <w:numFmt w:val="bullet"/>
      <w:lvlText w:val="Ø"/>
      <w:lvlJc w:val="left"/>
      <w:pPr>
        <w:ind w:left="1080" w:hanging="360"/>
      </w:pPr>
      <w:rPr>
        <w:rFonts w:ascii="Wingdings" w:hAnsi="Wingdings" w:hint="default"/>
      </w:rPr>
    </w:lvl>
    <w:lvl w:ilvl="1" w:tplc="B8AE62E2">
      <w:start w:val="1"/>
      <w:numFmt w:val="bullet"/>
      <w:lvlText w:val="o"/>
      <w:lvlJc w:val="left"/>
      <w:pPr>
        <w:ind w:left="1440" w:hanging="360"/>
      </w:pPr>
      <w:rPr>
        <w:rFonts w:ascii="Courier New" w:hAnsi="Courier New" w:hint="default"/>
      </w:rPr>
    </w:lvl>
    <w:lvl w:ilvl="2" w:tplc="ED7413EC">
      <w:start w:val="1"/>
      <w:numFmt w:val="bullet"/>
      <w:lvlText w:val=""/>
      <w:lvlJc w:val="left"/>
      <w:pPr>
        <w:ind w:left="2160" w:hanging="360"/>
      </w:pPr>
      <w:rPr>
        <w:rFonts w:ascii="Wingdings" w:hAnsi="Wingdings" w:hint="default"/>
      </w:rPr>
    </w:lvl>
    <w:lvl w:ilvl="3" w:tplc="8CDA1FFA">
      <w:start w:val="1"/>
      <w:numFmt w:val="bullet"/>
      <w:lvlText w:val=""/>
      <w:lvlJc w:val="left"/>
      <w:pPr>
        <w:ind w:left="2880" w:hanging="360"/>
      </w:pPr>
      <w:rPr>
        <w:rFonts w:ascii="Symbol" w:hAnsi="Symbol" w:hint="default"/>
      </w:rPr>
    </w:lvl>
    <w:lvl w:ilvl="4" w:tplc="02EED51E">
      <w:start w:val="1"/>
      <w:numFmt w:val="bullet"/>
      <w:lvlText w:val="o"/>
      <w:lvlJc w:val="left"/>
      <w:pPr>
        <w:ind w:left="3600" w:hanging="360"/>
      </w:pPr>
      <w:rPr>
        <w:rFonts w:ascii="Courier New" w:hAnsi="Courier New" w:hint="default"/>
      </w:rPr>
    </w:lvl>
    <w:lvl w:ilvl="5" w:tplc="985688A6">
      <w:start w:val="1"/>
      <w:numFmt w:val="bullet"/>
      <w:lvlText w:val=""/>
      <w:lvlJc w:val="left"/>
      <w:pPr>
        <w:ind w:left="4320" w:hanging="360"/>
      </w:pPr>
      <w:rPr>
        <w:rFonts w:ascii="Wingdings" w:hAnsi="Wingdings" w:hint="default"/>
      </w:rPr>
    </w:lvl>
    <w:lvl w:ilvl="6" w:tplc="D55E13B8">
      <w:start w:val="1"/>
      <w:numFmt w:val="bullet"/>
      <w:lvlText w:val=""/>
      <w:lvlJc w:val="left"/>
      <w:pPr>
        <w:ind w:left="5040" w:hanging="360"/>
      </w:pPr>
      <w:rPr>
        <w:rFonts w:ascii="Symbol" w:hAnsi="Symbol" w:hint="default"/>
      </w:rPr>
    </w:lvl>
    <w:lvl w:ilvl="7" w:tplc="F35CC84C">
      <w:start w:val="1"/>
      <w:numFmt w:val="bullet"/>
      <w:lvlText w:val="o"/>
      <w:lvlJc w:val="left"/>
      <w:pPr>
        <w:ind w:left="5760" w:hanging="360"/>
      </w:pPr>
      <w:rPr>
        <w:rFonts w:ascii="Courier New" w:hAnsi="Courier New" w:hint="default"/>
      </w:rPr>
    </w:lvl>
    <w:lvl w:ilvl="8" w:tplc="B15220D6">
      <w:start w:val="1"/>
      <w:numFmt w:val="bullet"/>
      <w:lvlText w:val=""/>
      <w:lvlJc w:val="left"/>
      <w:pPr>
        <w:ind w:left="6480" w:hanging="360"/>
      </w:pPr>
      <w:rPr>
        <w:rFonts w:ascii="Wingdings" w:hAnsi="Wingdings" w:hint="default"/>
      </w:rPr>
    </w:lvl>
  </w:abstractNum>
  <w:abstractNum w:abstractNumId="9" w15:restartNumberingAfterBreak="0">
    <w:nsid w:val="1ADB72E1"/>
    <w:multiLevelType w:val="multilevel"/>
    <w:tmpl w:val="0960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33142"/>
    <w:multiLevelType w:val="multilevel"/>
    <w:tmpl w:val="D8C0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83C70"/>
    <w:multiLevelType w:val="multilevel"/>
    <w:tmpl w:val="BD62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40A6B"/>
    <w:multiLevelType w:val="hybridMultilevel"/>
    <w:tmpl w:val="F3C2E7CE"/>
    <w:lvl w:ilvl="0" w:tplc="5EB26424">
      <w:start w:val="1"/>
      <w:numFmt w:val="decimal"/>
      <w:lvlText w:val="%1."/>
      <w:lvlJc w:val="left"/>
      <w:pPr>
        <w:ind w:left="720" w:hanging="360"/>
      </w:pPr>
      <w:rPr>
        <w:rFonts w:ascii="Arial" w:hAnsi="Arial" w:hint="default"/>
      </w:rPr>
    </w:lvl>
    <w:lvl w:ilvl="1" w:tplc="12801ADE">
      <w:start w:val="1"/>
      <w:numFmt w:val="lowerLetter"/>
      <w:lvlText w:val="%2."/>
      <w:lvlJc w:val="left"/>
      <w:pPr>
        <w:ind w:left="1440" w:hanging="360"/>
      </w:pPr>
    </w:lvl>
    <w:lvl w:ilvl="2" w:tplc="3AC89686">
      <w:start w:val="1"/>
      <w:numFmt w:val="lowerRoman"/>
      <w:lvlText w:val="%3."/>
      <w:lvlJc w:val="right"/>
      <w:pPr>
        <w:ind w:left="2160" w:hanging="180"/>
      </w:pPr>
    </w:lvl>
    <w:lvl w:ilvl="3" w:tplc="077A411C">
      <w:start w:val="1"/>
      <w:numFmt w:val="decimal"/>
      <w:lvlText w:val="%4."/>
      <w:lvlJc w:val="left"/>
      <w:pPr>
        <w:ind w:left="2880" w:hanging="360"/>
      </w:pPr>
    </w:lvl>
    <w:lvl w:ilvl="4" w:tplc="21DE90AE">
      <w:start w:val="1"/>
      <w:numFmt w:val="lowerLetter"/>
      <w:lvlText w:val="%5."/>
      <w:lvlJc w:val="left"/>
      <w:pPr>
        <w:ind w:left="3600" w:hanging="360"/>
      </w:pPr>
    </w:lvl>
    <w:lvl w:ilvl="5" w:tplc="D576C160">
      <w:start w:val="1"/>
      <w:numFmt w:val="lowerRoman"/>
      <w:lvlText w:val="%6."/>
      <w:lvlJc w:val="right"/>
      <w:pPr>
        <w:ind w:left="4320" w:hanging="180"/>
      </w:pPr>
    </w:lvl>
    <w:lvl w:ilvl="6" w:tplc="0484AD6E">
      <w:start w:val="1"/>
      <w:numFmt w:val="decimal"/>
      <w:lvlText w:val="%7."/>
      <w:lvlJc w:val="left"/>
      <w:pPr>
        <w:ind w:left="5040" w:hanging="360"/>
      </w:pPr>
    </w:lvl>
    <w:lvl w:ilvl="7" w:tplc="E8BE65AC">
      <w:start w:val="1"/>
      <w:numFmt w:val="lowerLetter"/>
      <w:lvlText w:val="%8."/>
      <w:lvlJc w:val="left"/>
      <w:pPr>
        <w:ind w:left="5760" w:hanging="360"/>
      </w:pPr>
    </w:lvl>
    <w:lvl w:ilvl="8" w:tplc="F502D42C">
      <w:start w:val="1"/>
      <w:numFmt w:val="lowerRoman"/>
      <w:lvlText w:val="%9."/>
      <w:lvlJc w:val="right"/>
      <w:pPr>
        <w:ind w:left="6480" w:hanging="180"/>
      </w:pPr>
    </w:lvl>
  </w:abstractNum>
  <w:abstractNum w:abstractNumId="13" w15:restartNumberingAfterBreak="0">
    <w:nsid w:val="28A8793B"/>
    <w:multiLevelType w:val="multilevel"/>
    <w:tmpl w:val="F3467686"/>
    <w:name w:val="REGLEMENT_LISTE"/>
    <w:lvl w:ilvl="0">
      <w:start w:val="1"/>
      <w:numFmt w:val="decimal"/>
      <w:pStyle w:val="REGLEMENT1"/>
      <w:suff w:val="space"/>
      <w:lvlText w:val="ARTICLE %1 -"/>
      <w:lvlJc w:val="left"/>
      <w:pPr>
        <w:ind w:left="284" w:firstLine="0"/>
      </w:pPr>
      <w:rPr>
        <w:rFonts w:hint="default"/>
        <w:b/>
        <w:color w:val="0070C0"/>
      </w:rPr>
    </w:lvl>
    <w:lvl w:ilvl="1">
      <w:start w:val="1"/>
      <w:numFmt w:val="decimal"/>
      <w:pStyle w:val="REGLEMENT2"/>
      <w:suff w:val="space"/>
      <w:lvlText w:val="%1.%2."/>
      <w:lvlJc w:val="left"/>
      <w:pPr>
        <w:ind w:left="0" w:firstLine="0"/>
      </w:pPr>
      <w:rPr>
        <w:rFonts w:ascii="Arial" w:hAnsi="Arial" w:hint="default"/>
        <w:b/>
        <w:i w:val="0"/>
        <w:color w:val="auto"/>
        <w:sz w:val="20"/>
      </w:rPr>
    </w:lvl>
    <w:lvl w:ilvl="2">
      <w:start w:val="1"/>
      <w:numFmt w:val="decimal"/>
      <w:pStyle w:val="REGLEMENT3"/>
      <w:suff w:val="space"/>
      <w:lvlText w:val="%1.%2.%3"/>
      <w:lvlJc w:val="left"/>
      <w:pPr>
        <w:ind w:left="0" w:firstLine="0"/>
      </w:pPr>
      <w:rPr>
        <w:rFonts w:ascii="Arial" w:hAnsi="Arial"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D64334"/>
    <w:multiLevelType w:val="multilevel"/>
    <w:tmpl w:val="C43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E82DED"/>
    <w:multiLevelType w:val="multilevel"/>
    <w:tmpl w:val="16C27FD6"/>
    <w:lvl w:ilvl="0">
      <w:start w:val="1"/>
      <w:numFmt w:val="decimal"/>
      <w:pStyle w:val="head1"/>
      <w:lvlText w:val="%1."/>
      <w:lvlJc w:val="left"/>
      <w:pPr>
        <w:tabs>
          <w:tab w:val="num" w:pos="720"/>
        </w:tabs>
        <w:ind w:left="720" w:hanging="720"/>
      </w:pPr>
    </w:lvl>
    <w:lvl w:ilvl="1">
      <w:start w:val="1"/>
      <w:numFmt w:val="decimal"/>
      <w:pStyle w:val="head2"/>
      <w:lvlText w:val="%1.%2."/>
      <w:lvlJc w:val="left"/>
      <w:pPr>
        <w:tabs>
          <w:tab w:val="num" w:pos="1080"/>
        </w:tabs>
        <w:ind w:left="1080" w:hanging="1080"/>
      </w:pPr>
    </w:lvl>
    <w:lvl w:ilvl="2">
      <w:start w:val="1"/>
      <w:numFmt w:val="lowerLetter"/>
      <w:pStyle w:val="head3"/>
      <w:lvlText w:val="(%3)"/>
      <w:lvlJc w:val="left"/>
      <w:pPr>
        <w:tabs>
          <w:tab w:val="num" w:pos="2016"/>
        </w:tabs>
        <w:ind w:left="2016" w:hanging="936"/>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3AE48BE"/>
    <w:multiLevelType w:val="multilevel"/>
    <w:tmpl w:val="C43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492A70"/>
    <w:multiLevelType w:val="multilevel"/>
    <w:tmpl w:val="C43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898C5F"/>
    <w:multiLevelType w:val="hybridMultilevel"/>
    <w:tmpl w:val="799A8B68"/>
    <w:lvl w:ilvl="0" w:tplc="88907366">
      <w:start w:val="1"/>
      <w:numFmt w:val="bullet"/>
      <w:lvlText w:val="Ø"/>
      <w:lvlJc w:val="left"/>
      <w:pPr>
        <w:ind w:left="1080" w:hanging="360"/>
      </w:pPr>
      <w:rPr>
        <w:rFonts w:ascii="Wingdings" w:hAnsi="Wingdings" w:hint="default"/>
      </w:rPr>
    </w:lvl>
    <w:lvl w:ilvl="1" w:tplc="6FCEBC14">
      <w:start w:val="1"/>
      <w:numFmt w:val="bullet"/>
      <w:lvlText w:val="o"/>
      <w:lvlJc w:val="left"/>
      <w:pPr>
        <w:ind w:left="1440" w:hanging="360"/>
      </w:pPr>
      <w:rPr>
        <w:rFonts w:ascii="Courier New" w:hAnsi="Courier New" w:hint="default"/>
      </w:rPr>
    </w:lvl>
    <w:lvl w:ilvl="2" w:tplc="E62A78E6">
      <w:start w:val="1"/>
      <w:numFmt w:val="bullet"/>
      <w:lvlText w:val=""/>
      <w:lvlJc w:val="left"/>
      <w:pPr>
        <w:ind w:left="2160" w:hanging="360"/>
      </w:pPr>
      <w:rPr>
        <w:rFonts w:ascii="Wingdings" w:hAnsi="Wingdings" w:hint="default"/>
      </w:rPr>
    </w:lvl>
    <w:lvl w:ilvl="3" w:tplc="97E6D89C">
      <w:start w:val="1"/>
      <w:numFmt w:val="bullet"/>
      <w:lvlText w:val=""/>
      <w:lvlJc w:val="left"/>
      <w:pPr>
        <w:ind w:left="2880" w:hanging="360"/>
      </w:pPr>
      <w:rPr>
        <w:rFonts w:ascii="Symbol" w:hAnsi="Symbol" w:hint="default"/>
      </w:rPr>
    </w:lvl>
    <w:lvl w:ilvl="4" w:tplc="82BA9FB4">
      <w:start w:val="1"/>
      <w:numFmt w:val="bullet"/>
      <w:lvlText w:val="o"/>
      <w:lvlJc w:val="left"/>
      <w:pPr>
        <w:ind w:left="3600" w:hanging="360"/>
      </w:pPr>
      <w:rPr>
        <w:rFonts w:ascii="Courier New" w:hAnsi="Courier New" w:hint="default"/>
      </w:rPr>
    </w:lvl>
    <w:lvl w:ilvl="5" w:tplc="6C7C68C4">
      <w:start w:val="1"/>
      <w:numFmt w:val="bullet"/>
      <w:lvlText w:val=""/>
      <w:lvlJc w:val="left"/>
      <w:pPr>
        <w:ind w:left="4320" w:hanging="360"/>
      </w:pPr>
      <w:rPr>
        <w:rFonts w:ascii="Wingdings" w:hAnsi="Wingdings" w:hint="default"/>
      </w:rPr>
    </w:lvl>
    <w:lvl w:ilvl="6" w:tplc="B39ACC8E">
      <w:start w:val="1"/>
      <w:numFmt w:val="bullet"/>
      <w:lvlText w:val=""/>
      <w:lvlJc w:val="left"/>
      <w:pPr>
        <w:ind w:left="5040" w:hanging="360"/>
      </w:pPr>
      <w:rPr>
        <w:rFonts w:ascii="Symbol" w:hAnsi="Symbol" w:hint="default"/>
      </w:rPr>
    </w:lvl>
    <w:lvl w:ilvl="7" w:tplc="026A1F18">
      <w:start w:val="1"/>
      <w:numFmt w:val="bullet"/>
      <w:lvlText w:val="o"/>
      <w:lvlJc w:val="left"/>
      <w:pPr>
        <w:ind w:left="5760" w:hanging="360"/>
      </w:pPr>
      <w:rPr>
        <w:rFonts w:ascii="Courier New" w:hAnsi="Courier New" w:hint="default"/>
      </w:rPr>
    </w:lvl>
    <w:lvl w:ilvl="8" w:tplc="3C04E216">
      <w:start w:val="1"/>
      <w:numFmt w:val="bullet"/>
      <w:lvlText w:val=""/>
      <w:lvlJc w:val="left"/>
      <w:pPr>
        <w:ind w:left="6480" w:hanging="360"/>
      </w:pPr>
      <w:rPr>
        <w:rFonts w:ascii="Wingdings" w:hAnsi="Wingdings" w:hint="default"/>
      </w:rPr>
    </w:lvl>
  </w:abstractNum>
  <w:abstractNum w:abstractNumId="19" w15:restartNumberingAfterBreak="0">
    <w:nsid w:val="42B55754"/>
    <w:multiLevelType w:val="hybridMultilevel"/>
    <w:tmpl w:val="82DCA894"/>
    <w:lvl w:ilvl="0" w:tplc="7A62A58A">
      <w:start w:val="1"/>
      <w:numFmt w:val="decimal"/>
      <w:pStyle w:val="Article1"/>
      <w:lvlText w:val="%1."/>
      <w:lvlJc w:val="left"/>
      <w:pPr>
        <w:tabs>
          <w:tab w:val="num" w:pos="720"/>
        </w:tabs>
        <w:ind w:left="720" w:hanging="360"/>
      </w:pPr>
      <w:rPr>
        <w:rFonts w:hint="default"/>
      </w:rPr>
    </w:lvl>
    <w:lvl w:ilvl="1" w:tplc="0F6ABE78">
      <w:start w:val="1"/>
      <w:numFmt w:val="decimal"/>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508A34DE">
      <w:start w:val="1"/>
      <w:numFmt w:val="lowerLetter"/>
      <w:lvlText w:val="(%4)"/>
      <w:lvlJc w:val="left"/>
      <w:pPr>
        <w:tabs>
          <w:tab w:val="num" w:pos="2880"/>
        </w:tabs>
        <w:ind w:left="2880" w:hanging="360"/>
      </w:pPr>
      <w:rPr>
        <w:rFonts w:hint="default"/>
      </w:rPr>
    </w:lvl>
    <w:lvl w:ilvl="4" w:tplc="0AF49506">
      <w:start w:val="1"/>
      <w:numFmt w:val="upperRoman"/>
      <w:lvlText w:val="%5."/>
      <w:lvlJc w:val="left"/>
      <w:pPr>
        <w:tabs>
          <w:tab w:val="num" w:pos="3960"/>
        </w:tabs>
        <w:ind w:left="3960" w:hanging="720"/>
      </w:pPr>
      <w:rPr>
        <w:rFonts w:hint="default"/>
      </w:rPr>
    </w:lvl>
    <w:lvl w:ilvl="5" w:tplc="C10A1982">
      <w:numFmt w:val="bullet"/>
      <w:lvlText w:val="-"/>
      <w:lvlJc w:val="left"/>
      <w:pPr>
        <w:tabs>
          <w:tab w:val="num" w:pos="1200"/>
        </w:tabs>
        <w:ind w:left="1200" w:hanging="360"/>
      </w:pPr>
      <w:rPr>
        <w:rFonts w:ascii="Times New Roman" w:eastAsia="Times New Roman" w:hAnsi="Times New Roman" w:cs="Times New Roman" w:hint="default"/>
      </w:r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4384C852"/>
    <w:multiLevelType w:val="hybridMultilevel"/>
    <w:tmpl w:val="63C03B98"/>
    <w:lvl w:ilvl="0" w:tplc="ADCAC94A">
      <w:start w:val="1"/>
      <w:numFmt w:val="bullet"/>
      <w:lvlText w:val="-"/>
      <w:lvlJc w:val="left"/>
      <w:pPr>
        <w:ind w:left="1080" w:hanging="360"/>
      </w:pPr>
      <w:rPr>
        <w:rFonts w:ascii="&quot;Arial&quot;,sans-serif" w:hAnsi="&quot;Arial&quot;,sans-serif" w:hint="default"/>
      </w:rPr>
    </w:lvl>
    <w:lvl w:ilvl="1" w:tplc="BCF4971C">
      <w:start w:val="1"/>
      <w:numFmt w:val="bullet"/>
      <w:lvlText w:val="o"/>
      <w:lvlJc w:val="left"/>
      <w:pPr>
        <w:ind w:left="1440" w:hanging="360"/>
      </w:pPr>
      <w:rPr>
        <w:rFonts w:ascii="Courier New" w:hAnsi="Courier New" w:hint="default"/>
      </w:rPr>
    </w:lvl>
    <w:lvl w:ilvl="2" w:tplc="A78E9768">
      <w:start w:val="1"/>
      <w:numFmt w:val="bullet"/>
      <w:lvlText w:val=""/>
      <w:lvlJc w:val="left"/>
      <w:pPr>
        <w:ind w:left="2160" w:hanging="360"/>
      </w:pPr>
      <w:rPr>
        <w:rFonts w:ascii="Wingdings" w:hAnsi="Wingdings" w:hint="default"/>
      </w:rPr>
    </w:lvl>
    <w:lvl w:ilvl="3" w:tplc="F34E9DAC">
      <w:start w:val="1"/>
      <w:numFmt w:val="bullet"/>
      <w:lvlText w:val=""/>
      <w:lvlJc w:val="left"/>
      <w:pPr>
        <w:ind w:left="2880" w:hanging="360"/>
      </w:pPr>
      <w:rPr>
        <w:rFonts w:ascii="Symbol" w:hAnsi="Symbol" w:hint="default"/>
      </w:rPr>
    </w:lvl>
    <w:lvl w:ilvl="4" w:tplc="4AC6ECF0">
      <w:start w:val="1"/>
      <w:numFmt w:val="bullet"/>
      <w:lvlText w:val="o"/>
      <w:lvlJc w:val="left"/>
      <w:pPr>
        <w:ind w:left="3600" w:hanging="360"/>
      </w:pPr>
      <w:rPr>
        <w:rFonts w:ascii="Courier New" w:hAnsi="Courier New" w:hint="default"/>
      </w:rPr>
    </w:lvl>
    <w:lvl w:ilvl="5" w:tplc="4B568FA2">
      <w:start w:val="1"/>
      <w:numFmt w:val="bullet"/>
      <w:lvlText w:val=""/>
      <w:lvlJc w:val="left"/>
      <w:pPr>
        <w:ind w:left="4320" w:hanging="360"/>
      </w:pPr>
      <w:rPr>
        <w:rFonts w:ascii="Wingdings" w:hAnsi="Wingdings" w:hint="default"/>
      </w:rPr>
    </w:lvl>
    <w:lvl w:ilvl="6" w:tplc="B350AB98">
      <w:start w:val="1"/>
      <w:numFmt w:val="bullet"/>
      <w:lvlText w:val=""/>
      <w:lvlJc w:val="left"/>
      <w:pPr>
        <w:ind w:left="5040" w:hanging="360"/>
      </w:pPr>
      <w:rPr>
        <w:rFonts w:ascii="Symbol" w:hAnsi="Symbol" w:hint="default"/>
      </w:rPr>
    </w:lvl>
    <w:lvl w:ilvl="7" w:tplc="88107428">
      <w:start w:val="1"/>
      <w:numFmt w:val="bullet"/>
      <w:lvlText w:val="o"/>
      <w:lvlJc w:val="left"/>
      <w:pPr>
        <w:ind w:left="5760" w:hanging="360"/>
      </w:pPr>
      <w:rPr>
        <w:rFonts w:ascii="Courier New" w:hAnsi="Courier New" w:hint="default"/>
      </w:rPr>
    </w:lvl>
    <w:lvl w:ilvl="8" w:tplc="7FDEF28E">
      <w:start w:val="1"/>
      <w:numFmt w:val="bullet"/>
      <w:lvlText w:val=""/>
      <w:lvlJc w:val="left"/>
      <w:pPr>
        <w:ind w:left="6480" w:hanging="360"/>
      </w:pPr>
      <w:rPr>
        <w:rFonts w:ascii="Wingdings" w:hAnsi="Wingdings" w:hint="default"/>
      </w:rPr>
    </w:lvl>
  </w:abstractNum>
  <w:abstractNum w:abstractNumId="21" w15:restartNumberingAfterBreak="0">
    <w:nsid w:val="4A475C3C"/>
    <w:multiLevelType w:val="multilevel"/>
    <w:tmpl w:val="6F9E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114B8"/>
    <w:multiLevelType w:val="multilevel"/>
    <w:tmpl w:val="1066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8EA4E"/>
    <w:multiLevelType w:val="hybridMultilevel"/>
    <w:tmpl w:val="AB40464E"/>
    <w:lvl w:ilvl="0" w:tplc="74DEC6E2">
      <w:start w:val="1"/>
      <w:numFmt w:val="bullet"/>
      <w:lvlText w:val="-"/>
      <w:lvlJc w:val="left"/>
      <w:pPr>
        <w:ind w:left="720" w:hanging="360"/>
      </w:pPr>
      <w:rPr>
        <w:rFonts w:ascii="&quot;Arial&quot;,sans-serif" w:hAnsi="&quot;Arial&quot;,sans-serif" w:hint="default"/>
      </w:rPr>
    </w:lvl>
    <w:lvl w:ilvl="1" w:tplc="739E00B2">
      <w:start w:val="1"/>
      <w:numFmt w:val="bullet"/>
      <w:lvlText w:val="o"/>
      <w:lvlJc w:val="left"/>
      <w:pPr>
        <w:ind w:left="1440" w:hanging="360"/>
      </w:pPr>
      <w:rPr>
        <w:rFonts w:ascii="Courier New" w:hAnsi="Courier New" w:hint="default"/>
      </w:rPr>
    </w:lvl>
    <w:lvl w:ilvl="2" w:tplc="0B086BE6">
      <w:start w:val="1"/>
      <w:numFmt w:val="bullet"/>
      <w:lvlText w:val=""/>
      <w:lvlJc w:val="left"/>
      <w:pPr>
        <w:ind w:left="2160" w:hanging="360"/>
      </w:pPr>
      <w:rPr>
        <w:rFonts w:ascii="Wingdings" w:hAnsi="Wingdings" w:hint="default"/>
      </w:rPr>
    </w:lvl>
    <w:lvl w:ilvl="3" w:tplc="BC406A1A">
      <w:start w:val="1"/>
      <w:numFmt w:val="bullet"/>
      <w:lvlText w:val=""/>
      <w:lvlJc w:val="left"/>
      <w:pPr>
        <w:ind w:left="2880" w:hanging="360"/>
      </w:pPr>
      <w:rPr>
        <w:rFonts w:ascii="Symbol" w:hAnsi="Symbol" w:hint="default"/>
      </w:rPr>
    </w:lvl>
    <w:lvl w:ilvl="4" w:tplc="F360600C">
      <w:start w:val="1"/>
      <w:numFmt w:val="bullet"/>
      <w:lvlText w:val="o"/>
      <w:lvlJc w:val="left"/>
      <w:pPr>
        <w:ind w:left="3600" w:hanging="360"/>
      </w:pPr>
      <w:rPr>
        <w:rFonts w:ascii="Courier New" w:hAnsi="Courier New" w:hint="default"/>
      </w:rPr>
    </w:lvl>
    <w:lvl w:ilvl="5" w:tplc="2B220942">
      <w:start w:val="1"/>
      <w:numFmt w:val="bullet"/>
      <w:lvlText w:val=""/>
      <w:lvlJc w:val="left"/>
      <w:pPr>
        <w:ind w:left="4320" w:hanging="360"/>
      </w:pPr>
      <w:rPr>
        <w:rFonts w:ascii="Wingdings" w:hAnsi="Wingdings" w:hint="default"/>
      </w:rPr>
    </w:lvl>
    <w:lvl w:ilvl="6" w:tplc="7478C41A">
      <w:start w:val="1"/>
      <w:numFmt w:val="bullet"/>
      <w:lvlText w:val=""/>
      <w:lvlJc w:val="left"/>
      <w:pPr>
        <w:ind w:left="5040" w:hanging="360"/>
      </w:pPr>
      <w:rPr>
        <w:rFonts w:ascii="Symbol" w:hAnsi="Symbol" w:hint="default"/>
      </w:rPr>
    </w:lvl>
    <w:lvl w:ilvl="7" w:tplc="CA98A880">
      <w:start w:val="1"/>
      <w:numFmt w:val="bullet"/>
      <w:lvlText w:val="o"/>
      <w:lvlJc w:val="left"/>
      <w:pPr>
        <w:ind w:left="5760" w:hanging="360"/>
      </w:pPr>
      <w:rPr>
        <w:rFonts w:ascii="Courier New" w:hAnsi="Courier New" w:hint="default"/>
      </w:rPr>
    </w:lvl>
    <w:lvl w:ilvl="8" w:tplc="E2C409F2">
      <w:start w:val="1"/>
      <w:numFmt w:val="bullet"/>
      <w:lvlText w:val=""/>
      <w:lvlJc w:val="left"/>
      <w:pPr>
        <w:ind w:left="6480" w:hanging="360"/>
      </w:pPr>
      <w:rPr>
        <w:rFonts w:ascii="Wingdings" w:hAnsi="Wingdings" w:hint="default"/>
      </w:rPr>
    </w:lvl>
  </w:abstractNum>
  <w:abstractNum w:abstractNumId="24" w15:restartNumberingAfterBreak="0">
    <w:nsid w:val="5E7B5E5D"/>
    <w:multiLevelType w:val="multilevel"/>
    <w:tmpl w:val="C492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23806"/>
    <w:multiLevelType w:val="hybridMultilevel"/>
    <w:tmpl w:val="D46E1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5810D2"/>
    <w:multiLevelType w:val="hybridMultilevel"/>
    <w:tmpl w:val="F44C93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164AF5"/>
    <w:multiLevelType w:val="hybridMultilevel"/>
    <w:tmpl w:val="B2E47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1D1232"/>
    <w:multiLevelType w:val="multilevel"/>
    <w:tmpl w:val="80A82092"/>
    <w:lvl w:ilvl="0">
      <w:start w:val="1"/>
      <w:numFmt w:val="lowerLetter"/>
      <w:pStyle w:val="Level1"/>
      <w:lvlText w:val="(%1)"/>
      <w:lvlJc w:val="left"/>
      <w:pPr>
        <w:tabs>
          <w:tab w:val="num" w:pos="680"/>
        </w:tabs>
        <w:ind w:left="680" w:hanging="680"/>
      </w:pPr>
      <w:rPr>
        <w:rFonts w:ascii="Times New Roman" w:eastAsia="Times New Roman" w:hAnsi="Times New Roman" w:cs="Times New Roman"/>
        <w:b/>
        <w:i w:val="0"/>
        <w:sz w:val="22"/>
      </w:rPr>
    </w:lvl>
    <w:lvl w:ilvl="1">
      <w:start w:val="1"/>
      <w:numFmt w:val="decimal"/>
      <w:pStyle w:val="Level2"/>
      <w:lvlText w:val="%1.%2"/>
      <w:lvlJc w:val="left"/>
      <w:pPr>
        <w:tabs>
          <w:tab w:val="num" w:pos="680"/>
        </w:tabs>
        <w:ind w:left="680" w:hanging="680"/>
      </w:pPr>
      <w:rPr>
        <w:rFonts w:ascii="Arial" w:hAnsi="Arial" w:hint="default"/>
        <w:b/>
        <w:i w:val="0"/>
        <w:sz w:val="21"/>
      </w:rPr>
    </w:lvl>
    <w:lvl w:ilvl="2">
      <w:start w:val="1"/>
      <w:numFmt w:val="decimal"/>
      <w:pStyle w:val="Level3"/>
      <w:lvlText w:val="%1.%2.%3"/>
      <w:lvlJc w:val="left"/>
      <w:pPr>
        <w:tabs>
          <w:tab w:val="num" w:pos="1361"/>
        </w:tabs>
        <w:ind w:left="1361" w:hanging="681"/>
      </w:pPr>
      <w:rPr>
        <w:rFonts w:ascii="Arial" w:hAnsi="Arial" w:hint="default"/>
        <w:b/>
        <w:i w:val="0"/>
        <w:sz w:val="17"/>
      </w:rPr>
    </w:lvl>
    <w:lvl w:ilvl="3">
      <w:start w:val="1"/>
      <w:numFmt w:val="lowerRoman"/>
      <w:pStyle w:val="Level4"/>
      <w:lvlText w:val="(%4)"/>
      <w:lvlJc w:val="left"/>
      <w:pPr>
        <w:tabs>
          <w:tab w:val="num" w:pos="2041"/>
        </w:tabs>
        <w:ind w:left="2041" w:hanging="680"/>
      </w:pPr>
      <w:rPr>
        <w:rFonts w:ascii="Arial" w:hAnsi="Arial" w:hint="default"/>
        <w:b w:val="0"/>
        <w:i w:val="0"/>
        <w:sz w:val="20"/>
      </w:rPr>
    </w:lvl>
    <w:lvl w:ilvl="4">
      <w:start w:val="1"/>
      <w:numFmt w:val="lowerLetter"/>
      <w:pStyle w:val="Level5"/>
      <w:lvlText w:val="(%5)"/>
      <w:lvlJc w:val="left"/>
      <w:pPr>
        <w:tabs>
          <w:tab w:val="num" w:pos="2608"/>
        </w:tabs>
        <w:ind w:left="2608" w:hanging="567"/>
      </w:pPr>
      <w:rPr>
        <w:rFonts w:ascii="Arial" w:hAnsi="Arial" w:hint="default"/>
        <w:b w:val="0"/>
        <w:i w:val="0"/>
        <w:sz w:val="20"/>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upperLetter"/>
      <w:pStyle w:val="Level7"/>
      <w:lvlText w:val="(%7)"/>
      <w:lvlJc w:val="left"/>
      <w:pPr>
        <w:tabs>
          <w:tab w:val="num" w:pos="3289"/>
        </w:tabs>
        <w:ind w:left="3289" w:hanging="681"/>
      </w:pPr>
      <w:rPr>
        <w:rFonts w:ascii="Arial" w:hAnsi="Arial" w:hint="default"/>
        <w:b w:val="0"/>
        <w:i w:val="0"/>
        <w:sz w:val="20"/>
      </w:rPr>
    </w:lvl>
    <w:lvl w:ilvl="7">
      <w:start w:val="1"/>
      <w:numFmt w:val="upperLetter"/>
      <w:pStyle w:val="Level8"/>
      <w:lvlText w:val="(%7%8)"/>
      <w:lvlJc w:val="left"/>
      <w:pPr>
        <w:tabs>
          <w:tab w:val="num" w:pos="3289"/>
        </w:tabs>
        <w:ind w:left="3289" w:hanging="681"/>
      </w:pPr>
    </w:lvl>
    <w:lvl w:ilvl="8">
      <w:start w:val="1"/>
      <w:numFmt w:val="lowerRoman"/>
      <w:pStyle w:val="Level9"/>
      <w:lvlText w:val="(%7%8%9)"/>
      <w:lvlJc w:val="left"/>
      <w:pPr>
        <w:tabs>
          <w:tab w:val="num" w:pos="4048"/>
        </w:tabs>
        <w:ind w:left="3289" w:hanging="681"/>
      </w:pPr>
    </w:lvl>
  </w:abstractNum>
  <w:abstractNum w:abstractNumId="29" w15:restartNumberingAfterBreak="0">
    <w:nsid w:val="6EF91FA4"/>
    <w:multiLevelType w:val="hybridMultilevel"/>
    <w:tmpl w:val="73D8C38C"/>
    <w:lvl w:ilvl="0" w:tplc="040C0001">
      <w:start w:val="1"/>
      <w:numFmt w:val="bullet"/>
      <w:lvlText w:val=""/>
      <w:lvlJc w:val="left"/>
      <w:pPr>
        <w:ind w:left="720" w:hanging="360"/>
      </w:pPr>
      <w:rPr>
        <w:rFonts w:ascii="Symbol" w:hAnsi="Symbol" w:hint="default"/>
      </w:rPr>
    </w:lvl>
    <w:lvl w:ilvl="1" w:tplc="50B6A580">
      <w:numFmt w:val="bullet"/>
      <w:lvlText w:val="-"/>
      <w:lvlJc w:val="left"/>
      <w:pPr>
        <w:ind w:left="1780" w:hanging="70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455923"/>
    <w:multiLevelType w:val="multilevel"/>
    <w:tmpl w:val="B85C4FBC"/>
    <w:lvl w:ilvl="0">
      <w:start w:val="1"/>
      <w:numFmt w:val="upperRoman"/>
      <w:pStyle w:val="ChandraHeading"/>
      <w:suff w:val="space"/>
      <w:lvlText w:val="ARTICLE %1."/>
      <w:lvlJc w:val="left"/>
      <w:pPr>
        <w:ind w:left="0" w:firstLine="0"/>
      </w:pPr>
    </w:lvl>
    <w:lvl w:ilvl="1">
      <w:start w:val="1"/>
      <w:numFmt w:val="decimal"/>
      <w:pStyle w:val="Chandra1"/>
      <w:isLgl/>
      <w:lvlText w:val="%1.%2"/>
      <w:lvlJc w:val="left"/>
      <w:pPr>
        <w:tabs>
          <w:tab w:val="num" w:pos="720"/>
        </w:tabs>
        <w:ind w:left="720" w:hanging="720"/>
      </w:pPr>
      <w:rPr>
        <w:rFonts w:ascii="Times New Roman" w:hAnsi="Times New Roman" w:hint="default"/>
        <w:b/>
        <w:i w:val="0"/>
        <w:sz w:val="20"/>
      </w:rPr>
    </w:lvl>
    <w:lvl w:ilvl="2">
      <w:start w:val="1"/>
      <w:numFmt w:val="decimal"/>
      <w:pStyle w:val="Chandra2"/>
      <w:lvlText w:val="(%3)"/>
      <w:lvlJc w:val="left"/>
      <w:pPr>
        <w:tabs>
          <w:tab w:val="num" w:pos="1440"/>
        </w:tabs>
        <w:ind w:left="1440" w:hanging="720"/>
      </w:pPr>
    </w:lvl>
    <w:lvl w:ilvl="3">
      <w:start w:val="1"/>
      <w:numFmt w:val="lowerLetter"/>
      <w:pStyle w:val="Chandra3"/>
      <w:lvlText w:val="(%4)"/>
      <w:lvlJc w:val="left"/>
      <w:pPr>
        <w:tabs>
          <w:tab w:val="num" w:pos="2160"/>
        </w:tabs>
        <w:ind w:left="2160" w:hanging="720"/>
      </w:pPr>
    </w:lvl>
    <w:lvl w:ilvl="4">
      <w:start w:val="1"/>
      <w:numFmt w:val="lowerRoman"/>
      <w:pStyle w:val="Chandra4"/>
      <w:lvlText w:val="(%5)"/>
      <w:lvlJc w:val="left"/>
      <w:pPr>
        <w:tabs>
          <w:tab w:val="num" w:pos="2880"/>
        </w:tabs>
        <w:ind w:left="2880" w:hanging="72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7A1B32D3"/>
    <w:multiLevelType w:val="multilevel"/>
    <w:tmpl w:val="0D6C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292FC7"/>
    <w:multiLevelType w:val="multilevel"/>
    <w:tmpl w:val="496E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C27F4"/>
    <w:multiLevelType w:val="hybridMultilevel"/>
    <w:tmpl w:val="BC84B142"/>
    <w:lvl w:ilvl="0" w:tplc="390A943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8"/>
  </w:num>
  <w:num w:numId="4">
    <w:abstractNumId w:val="4"/>
  </w:num>
  <w:num w:numId="5">
    <w:abstractNumId w:val="8"/>
  </w:num>
  <w:num w:numId="6">
    <w:abstractNumId w:val="12"/>
  </w:num>
  <w:num w:numId="7">
    <w:abstractNumId w:val="15"/>
  </w:num>
  <w:num w:numId="8">
    <w:abstractNumId w:val="19"/>
  </w:num>
  <w:num w:numId="9">
    <w:abstractNumId w:val="30"/>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6"/>
  </w:num>
  <w:num w:numId="13">
    <w:abstractNumId w:val="13"/>
  </w:num>
  <w:num w:numId="14">
    <w:abstractNumId w:val="3"/>
  </w:num>
  <w:num w:numId="15">
    <w:abstractNumId w:val="25"/>
  </w:num>
  <w:num w:numId="16">
    <w:abstractNumId w:val="0"/>
  </w:num>
  <w:num w:numId="17">
    <w:abstractNumId w:val="27"/>
  </w:num>
  <w:num w:numId="18">
    <w:abstractNumId w:val="33"/>
  </w:num>
  <w:num w:numId="19">
    <w:abstractNumId w:val="2"/>
  </w:num>
  <w:num w:numId="20">
    <w:abstractNumId w:val="17"/>
  </w:num>
  <w:num w:numId="21">
    <w:abstractNumId w:val="14"/>
  </w:num>
  <w:num w:numId="22">
    <w:abstractNumId w:val="16"/>
  </w:num>
  <w:num w:numId="23">
    <w:abstractNumId w:val="5"/>
  </w:num>
  <w:num w:numId="24">
    <w:abstractNumId w:val="10"/>
  </w:num>
  <w:num w:numId="25">
    <w:abstractNumId w:val="9"/>
  </w:num>
  <w:num w:numId="26">
    <w:abstractNumId w:val="32"/>
  </w:num>
  <w:num w:numId="27">
    <w:abstractNumId w:val="1"/>
  </w:num>
  <w:num w:numId="28">
    <w:abstractNumId w:val="31"/>
  </w:num>
  <w:num w:numId="29">
    <w:abstractNumId w:val="11"/>
  </w:num>
  <w:num w:numId="30">
    <w:abstractNumId w:val="6"/>
  </w:num>
  <w:num w:numId="31">
    <w:abstractNumId w:val="21"/>
  </w:num>
  <w:num w:numId="32">
    <w:abstractNumId w:val="22"/>
  </w:num>
  <w:num w:numId="33">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FE5"/>
    <w:rsid w:val="00000616"/>
    <w:rsid w:val="00006AE9"/>
    <w:rsid w:val="00015C6E"/>
    <w:rsid w:val="00016520"/>
    <w:rsid w:val="000200A5"/>
    <w:rsid w:val="000237F1"/>
    <w:rsid w:val="00025C7D"/>
    <w:rsid w:val="00027E91"/>
    <w:rsid w:val="00030501"/>
    <w:rsid w:val="00030546"/>
    <w:rsid w:val="000315DD"/>
    <w:rsid w:val="0003189B"/>
    <w:rsid w:val="00031A31"/>
    <w:rsid w:val="00034518"/>
    <w:rsid w:val="000357EC"/>
    <w:rsid w:val="00036C4C"/>
    <w:rsid w:val="0003720B"/>
    <w:rsid w:val="00037688"/>
    <w:rsid w:val="00040A37"/>
    <w:rsid w:val="00041CE3"/>
    <w:rsid w:val="000507F4"/>
    <w:rsid w:val="00050A21"/>
    <w:rsid w:val="00050FD5"/>
    <w:rsid w:val="0007277F"/>
    <w:rsid w:val="000771C5"/>
    <w:rsid w:val="000830D3"/>
    <w:rsid w:val="00084429"/>
    <w:rsid w:val="00085E94"/>
    <w:rsid w:val="00086BA1"/>
    <w:rsid w:val="000914A3"/>
    <w:rsid w:val="00095606"/>
    <w:rsid w:val="00095AD4"/>
    <w:rsid w:val="00096F68"/>
    <w:rsid w:val="000A0D57"/>
    <w:rsid w:val="000A0DE8"/>
    <w:rsid w:val="000A2934"/>
    <w:rsid w:val="000B3118"/>
    <w:rsid w:val="000B6767"/>
    <w:rsid w:val="000B7140"/>
    <w:rsid w:val="000C25F9"/>
    <w:rsid w:val="000C6209"/>
    <w:rsid w:val="000D17F3"/>
    <w:rsid w:val="000D30D0"/>
    <w:rsid w:val="000E58D9"/>
    <w:rsid w:val="000F0AE9"/>
    <w:rsid w:val="000F29DA"/>
    <w:rsid w:val="001011D5"/>
    <w:rsid w:val="00101AF3"/>
    <w:rsid w:val="00106223"/>
    <w:rsid w:val="00110054"/>
    <w:rsid w:val="0011148C"/>
    <w:rsid w:val="001209A5"/>
    <w:rsid w:val="0012108B"/>
    <w:rsid w:val="001224AA"/>
    <w:rsid w:val="00125673"/>
    <w:rsid w:val="00137852"/>
    <w:rsid w:val="00142317"/>
    <w:rsid w:val="001436BD"/>
    <w:rsid w:val="00146EF2"/>
    <w:rsid w:val="001537F1"/>
    <w:rsid w:val="00161325"/>
    <w:rsid w:val="00162F93"/>
    <w:rsid w:val="00166EC3"/>
    <w:rsid w:val="001675E7"/>
    <w:rsid w:val="00170F7D"/>
    <w:rsid w:val="001719DC"/>
    <w:rsid w:val="00171E66"/>
    <w:rsid w:val="001765F0"/>
    <w:rsid w:val="00181F09"/>
    <w:rsid w:val="0018731C"/>
    <w:rsid w:val="001875CE"/>
    <w:rsid w:val="00190596"/>
    <w:rsid w:val="00193EFD"/>
    <w:rsid w:val="001955E3"/>
    <w:rsid w:val="00195F7A"/>
    <w:rsid w:val="001A063A"/>
    <w:rsid w:val="001A32EA"/>
    <w:rsid w:val="001A6064"/>
    <w:rsid w:val="001B0F16"/>
    <w:rsid w:val="001B1A28"/>
    <w:rsid w:val="001B3544"/>
    <w:rsid w:val="001C05AD"/>
    <w:rsid w:val="001C0A7D"/>
    <w:rsid w:val="001C3F73"/>
    <w:rsid w:val="001C3FF6"/>
    <w:rsid w:val="001C4694"/>
    <w:rsid w:val="001C4CB1"/>
    <w:rsid w:val="001C6532"/>
    <w:rsid w:val="001C66F2"/>
    <w:rsid w:val="001C6810"/>
    <w:rsid w:val="001D17E5"/>
    <w:rsid w:val="001D4A5F"/>
    <w:rsid w:val="001D4DBB"/>
    <w:rsid w:val="001D7CE1"/>
    <w:rsid w:val="001E1266"/>
    <w:rsid w:val="001E1B63"/>
    <w:rsid w:val="001E1E08"/>
    <w:rsid w:val="001E21C8"/>
    <w:rsid w:val="001E38F1"/>
    <w:rsid w:val="001F7DAF"/>
    <w:rsid w:val="0020050C"/>
    <w:rsid w:val="00202FE5"/>
    <w:rsid w:val="00203941"/>
    <w:rsid w:val="00210463"/>
    <w:rsid w:val="0021116B"/>
    <w:rsid w:val="00211E0C"/>
    <w:rsid w:val="002145C6"/>
    <w:rsid w:val="00226182"/>
    <w:rsid w:val="002307B0"/>
    <w:rsid w:val="0023112B"/>
    <w:rsid w:val="00231E13"/>
    <w:rsid w:val="00234689"/>
    <w:rsid w:val="00236ECD"/>
    <w:rsid w:val="002428A1"/>
    <w:rsid w:val="00245DA6"/>
    <w:rsid w:val="002501DF"/>
    <w:rsid w:val="002610B1"/>
    <w:rsid w:val="00270707"/>
    <w:rsid w:val="0027109A"/>
    <w:rsid w:val="00273594"/>
    <w:rsid w:val="00274615"/>
    <w:rsid w:val="00276A08"/>
    <w:rsid w:val="00285D0F"/>
    <w:rsid w:val="00290479"/>
    <w:rsid w:val="00292E26"/>
    <w:rsid w:val="0029486C"/>
    <w:rsid w:val="00294EE9"/>
    <w:rsid w:val="00295420"/>
    <w:rsid w:val="002A0B3F"/>
    <w:rsid w:val="002A4174"/>
    <w:rsid w:val="002A5AEF"/>
    <w:rsid w:val="002A61ED"/>
    <w:rsid w:val="002A6339"/>
    <w:rsid w:val="002B1932"/>
    <w:rsid w:val="002B221B"/>
    <w:rsid w:val="002B4135"/>
    <w:rsid w:val="002B5C9B"/>
    <w:rsid w:val="002B6039"/>
    <w:rsid w:val="002B7743"/>
    <w:rsid w:val="002C0544"/>
    <w:rsid w:val="002C42D2"/>
    <w:rsid w:val="002C4C88"/>
    <w:rsid w:val="002C6C53"/>
    <w:rsid w:val="002D3DAA"/>
    <w:rsid w:val="002D74C5"/>
    <w:rsid w:val="002E3C14"/>
    <w:rsid w:val="002F03E6"/>
    <w:rsid w:val="002F2F1D"/>
    <w:rsid w:val="002F39D0"/>
    <w:rsid w:val="002F3CDD"/>
    <w:rsid w:val="002F40A1"/>
    <w:rsid w:val="002F7CB0"/>
    <w:rsid w:val="00302F70"/>
    <w:rsid w:val="00303B21"/>
    <w:rsid w:val="00304856"/>
    <w:rsid w:val="0030663C"/>
    <w:rsid w:val="00310913"/>
    <w:rsid w:val="003115DC"/>
    <w:rsid w:val="00313A59"/>
    <w:rsid w:val="00313A72"/>
    <w:rsid w:val="00313FC5"/>
    <w:rsid w:val="0031688B"/>
    <w:rsid w:val="003202B5"/>
    <w:rsid w:val="0032052C"/>
    <w:rsid w:val="00320B61"/>
    <w:rsid w:val="00321C40"/>
    <w:rsid w:val="00326492"/>
    <w:rsid w:val="0033022C"/>
    <w:rsid w:val="0033043F"/>
    <w:rsid w:val="003338A4"/>
    <w:rsid w:val="00336A39"/>
    <w:rsid w:val="00337F69"/>
    <w:rsid w:val="00341C56"/>
    <w:rsid w:val="00342F6A"/>
    <w:rsid w:val="00343EB9"/>
    <w:rsid w:val="00344706"/>
    <w:rsid w:val="0034671F"/>
    <w:rsid w:val="00355811"/>
    <w:rsid w:val="00356A90"/>
    <w:rsid w:val="00357820"/>
    <w:rsid w:val="0036181A"/>
    <w:rsid w:val="00363694"/>
    <w:rsid w:val="00363EE8"/>
    <w:rsid w:val="00365791"/>
    <w:rsid w:val="00365C3E"/>
    <w:rsid w:val="00366C29"/>
    <w:rsid w:val="00372D77"/>
    <w:rsid w:val="003741A2"/>
    <w:rsid w:val="003859BB"/>
    <w:rsid w:val="00393719"/>
    <w:rsid w:val="00397459"/>
    <w:rsid w:val="003A33AE"/>
    <w:rsid w:val="003A5390"/>
    <w:rsid w:val="003A55E6"/>
    <w:rsid w:val="003B67B1"/>
    <w:rsid w:val="003B7FC1"/>
    <w:rsid w:val="003C1691"/>
    <w:rsid w:val="003C59D7"/>
    <w:rsid w:val="003C7BF4"/>
    <w:rsid w:val="003D054D"/>
    <w:rsid w:val="003D1B88"/>
    <w:rsid w:val="003D47E6"/>
    <w:rsid w:val="003D74C6"/>
    <w:rsid w:val="003E4893"/>
    <w:rsid w:val="003E4C6C"/>
    <w:rsid w:val="003F2443"/>
    <w:rsid w:val="003F261D"/>
    <w:rsid w:val="003F379F"/>
    <w:rsid w:val="003F4C7E"/>
    <w:rsid w:val="003F6C92"/>
    <w:rsid w:val="003F6E74"/>
    <w:rsid w:val="003F7B2B"/>
    <w:rsid w:val="004007DB"/>
    <w:rsid w:val="00401098"/>
    <w:rsid w:val="0040406C"/>
    <w:rsid w:val="00404B9F"/>
    <w:rsid w:val="00407841"/>
    <w:rsid w:val="0041106B"/>
    <w:rsid w:val="00412277"/>
    <w:rsid w:val="00413648"/>
    <w:rsid w:val="004203D2"/>
    <w:rsid w:val="00420749"/>
    <w:rsid w:val="00423B1C"/>
    <w:rsid w:val="00424F9A"/>
    <w:rsid w:val="00427FD2"/>
    <w:rsid w:val="00431706"/>
    <w:rsid w:val="00432412"/>
    <w:rsid w:val="00435339"/>
    <w:rsid w:val="004369A0"/>
    <w:rsid w:val="00442AAA"/>
    <w:rsid w:val="00450C6C"/>
    <w:rsid w:val="00453256"/>
    <w:rsid w:val="004534D2"/>
    <w:rsid w:val="00455DED"/>
    <w:rsid w:val="004567B2"/>
    <w:rsid w:val="0046143E"/>
    <w:rsid w:val="00462D44"/>
    <w:rsid w:val="0046410C"/>
    <w:rsid w:val="00464BC6"/>
    <w:rsid w:val="00464DA3"/>
    <w:rsid w:val="0047096B"/>
    <w:rsid w:val="00471ED9"/>
    <w:rsid w:val="00473415"/>
    <w:rsid w:val="0047360D"/>
    <w:rsid w:val="00477DD0"/>
    <w:rsid w:val="004845E7"/>
    <w:rsid w:val="00485AC2"/>
    <w:rsid w:val="00487F17"/>
    <w:rsid w:val="00494B78"/>
    <w:rsid w:val="00496171"/>
    <w:rsid w:val="00497757"/>
    <w:rsid w:val="004979EB"/>
    <w:rsid w:val="004A10D7"/>
    <w:rsid w:val="004A3EE1"/>
    <w:rsid w:val="004A4550"/>
    <w:rsid w:val="004A650C"/>
    <w:rsid w:val="004A6F14"/>
    <w:rsid w:val="004B130B"/>
    <w:rsid w:val="004C70A4"/>
    <w:rsid w:val="004D384A"/>
    <w:rsid w:val="004D577E"/>
    <w:rsid w:val="004D77ED"/>
    <w:rsid w:val="004D79A5"/>
    <w:rsid w:val="004E07BB"/>
    <w:rsid w:val="004E15EB"/>
    <w:rsid w:val="004E35EA"/>
    <w:rsid w:val="004E59CC"/>
    <w:rsid w:val="004E6F98"/>
    <w:rsid w:val="004E7D87"/>
    <w:rsid w:val="004F3ED4"/>
    <w:rsid w:val="004F40A7"/>
    <w:rsid w:val="004F5F3F"/>
    <w:rsid w:val="00500B30"/>
    <w:rsid w:val="005042EB"/>
    <w:rsid w:val="00505E0A"/>
    <w:rsid w:val="00505E90"/>
    <w:rsid w:val="00512D8A"/>
    <w:rsid w:val="005161BA"/>
    <w:rsid w:val="00517441"/>
    <w:rsid w:val="00521FD1"/>
    <w:rsid w:val="0052474B"/>
    <w:rsid w:val="00531EB4"/>
    <w:rsid w:val="00531FDF"/>
    <w:rsid w:val="00532DC2"/>
    <w:rsid w:val="005358E2"/>
    <w:rsid w:val="005367D0"/>
    <w:rsid w:val="00554C5E"/>
    <w:rsid w:val="00556E77"/>
    <w:rsid w:val="00561CCF"/>
    <w:rsid w:val="005621FC"/>
    <w:rsid w:val="0056229F"/>
    <w:rsid w:val="005639C5"/>
    <w:rsid w:val="00571770"/>
    <w:rsid w:val="00572218"/>
    <w:rsid w:val="00577D13"/>
    <w:rsid w:val="0058507D"/>
    <w:rsid w:val="00586445"/>
    <w:rsid w:val="005869E4"/>
    <w:rsid w:val="00593CAE"/>
    <w:rsid w:val="005948F5"/>
    <w:rsid w:val="005956ED"/>
    <w:rsid w:val="00596E88"/>
    <w:rsid w:val="005979E3"/>
    <w:rsid w:val="005A12D2"/>
    <w:rsid w:val="005A2979"/>
    <w:rsid w:val="005A7894"/>
    <w:rsid w:val="005B179F"/>
    <w:rsid w:val="005B1D40"/>
    <w:rsid w:val="005B4EE4"/>
    <w:rsid w:val="005B5EC9"/>
    <w:rsid w:val="005B6D90"/>
    <w:rsid w:val="005B7254"/>
    <w:rsid w:val="005B77A1"/>
    <w:rsid w:val="005C09F9"/>
    <w:rsid w:val="005C175C"/>
    <w:rsid w:val="005C2183"/>
    <w:rsid w:val="005C3205"/>
    <w:rsid w:val="005D1613"/>
    <w:rsid w:val="005D3BBF"/>
    <w:rsid w:val="005D3C38"/>
    <w:rsid w:val="005D5FCA"/>
    <w:rsid w:val="005E0D92"/>
    <w:rsid w:val="005E13F1"/>
    <w:rsid w:val="005E199B"/>
    <w:rsid w:val="005E1C20"/>
    <w:rsid w:val="005E56FC"/>
    <w:rsid w:val="005E6842"/>
    <w:rsid w:val="005F7756"/>
    <w:rsid w:val="00600C44"/>
    <w:rsid w:val="00602126"/>
    <w:rsid w:val="006143B3"/>
    <w:rsid w:val="00614A3C"/>
    <w:rsid w:val="00615D71"/>
    <w:rsid w:val="00616A5E"/>
    <w:rsid w:val="006178A2"/>
    <w:rsid w:val="00617BB8"/>
    <w:rsid w:val="006217FF"/>
    <w:rsid w:val="00621B28"/>
    <w:rsid w:val="00622AC8"/>
    <w:rsid w:val="00630F01"/>
    <w:rsid w:val="00634550"/>
    <w:rsid w:val="00634E47"/>
    <w:rsid w:val="006366F9"/>
    <w:rsid w:val="006404E7"/>
    <w:rsid w:val="00650F13"/>
    <w:rsid w:val="006512AD"/>
    <w:rsid w:val="00652C0E"/>
    <w:rsid w:val="006545AB"/>
    <w:rsid w:val="00655BD0"/>
    <w:rsid w:val="00656855"/>
    <w:rsid w:val="00662927"/>
    <w:rsid w:val="0066310E"/>
    <w:rsid w:val="00664E73"/>
    <w:rsid w:val="0067051E"/>
    <w:rsid w:val="00672F5C"/>
    <w:rsid w:val="00673DD6"/>
    <w:rsid w:val="0067481E"/>
    <w:rsid w:val="006801DD"/>
    <w:rsid w:val="00686CD7"/>
    <w:rsid w:val="0068733B"/>
    <w:rsid w:val="0069411B"/>
    <w:rsid w:val="006960B2"/>
    <w:rsid w:val="006A59E4"/>
    <w:rsid w:val="006A66DA"/>
    <w:rsid w:val="006A7C1E"/>
    <w:rsid w:val="006B5B46"/>
    <w:rsid w:val="006C09C4"/>
    <w:rsid w:val="006D1A5B"/>
    <w:rsid w:val="006D324E"/>
    <w:rsid w:val="006D7927"/>
    <w:rsid w:val="006D7AB4"/>
    <w:rsid w:val="006E0980"/>
    <w:rsid w:val="006E1128"/>
    <w:rsid w:val="006E183C"/>
    <w:rsid w:val="006E1E6D"/>
    <w:rsid w:val="006E2215"/>
    <w:rsid w:val="006E4EC3"/>
    <w:rsid w:val="006F39EB"/>
    <w:rsid w:val="006F4A95"/>
    <w:rsid w:val="00712187"/>
    <w:rsid w:val="00712E51"/>
    <w:rsid w:val="00715C89"/>
    <w:rsid w:val="007171CC"/>
    <w:rsid w:val="007239E0"/>
    <w:rsid w:val="007347D1"/>
    <w:rsid w:val="007356B4"/>
    <w:rsid w:val="0074330A"/>
    <w:rsid w:val="007468A8"/>
    <w:rsid w:val="0074728F"/>
    <w:rsid w:val="00747BB0"/>
    <w:rsid w:val="00753AD8"/>
    <w:rsid w:val="00756017"/>
    <w:rsid w:val="007569D0"/>
    <w:rsid w:val="00762EFC"/>
    <w:rsid w:val="007675B6"/>
    <w:rsid w:val="0076761E"/>
    <w:rsid w:val="00772179"/>
    <w:rsid w:val="00783C4C"/>
    <w:rsid w:val="00790B32"/>
    <w:rsid w:val="00794BCB"/>
    <w:rsid w:val="007B1716"/>
    <w:rsid w:val="007D0016"/>
    <w:rsid w:val="007D2070"/>
    <w:rsid w:val="007D2E87"/>
    <w:rsid w:val="007E1D36"/>
    <w:rsid w:val="007E2CF9"/>
    <w:rsid w:val="007E3079"/>
    <w:rsid w:val="007F3661"/>
    <w:rsid w:val="007F43BA"/>
    <w:rsid w:val="008023C3"/>
    <w:rsid w:val="00815461"/>
    <w:rsid w:val="0081639D"/>
    <w:rsid w:val="00816B42"/>
    <w:rsid w:val="0082345D"/>
    <w:rsid w:val="008247B9"/>
    <w:rsid w:val="00831541"/>
    <w:rsid w:val="00833ECA"/>
    <w:rsid w:val="00841C3F"/>
    <w:rsid w:val="00843740"/>
    <w:rsid w:val="00843797"/>
    <w:rsid w:val="00843841"/>
    <w:rsid w:val="00852305"/>
    <w:rsid w:val="008617B5"/>
    <w:rsid w:val="00877F54"/>
    <w:rsid w:val="00880ADB"/>
    <w:rsid w:val="00880FAB"/>
    <w:rsid w:val="00881FE6"/>
    <w:rsid w:val="00882DA0"/>
    <w:rsid w:val="0088437F"/>
    <w:rsid w:val="008873F4"/>
    <w:rsid w:val="0089718A"/>
    <w:rsid w:val="008A6DF1"/>
    <w:rsid w:val="008B032C"/>
    <w:rsid w:val="008B0689"/>
    <w:rsid w:val="008B10C0"/>
    <w:rsid w:val="008B1F6A"/>
    <w:rsid w:val="008B3B45"/>
    <w:rsid w:val="008B485C"/>
    <w:rsid w:val="008C3EB7"/>
    <w:rsid w:val="008C58AA"/>
    <w:rsid w:val="008C5F2E"/>
    <w:rsid w:val="008D286B"/>
    <w:rsid w:val="008D4818"/>
    <w:rsid w:val="008E0C9B"/>
    <w:rsid w:val="008E1A6C"/>
    <w:rsid w:val="008E385A"/>
    <w:rsid w:val="008E4E02"/>
    <w:rsid w:val="008F07BE"/>
    <w:rsid w:val="008F6248"/>
    <w:rsid w:val="00902883"/>
    <w:rsid w:val="00903070"/>
    <w:rsid w:val="009030E6"/>
    <w:rsid w:val="0090474D"/>
    <w:rsid w:val="00910F69"/>
    <w:rsid w:val="00914416"/>
    <w:rsid w:val="00914B24"/>
    <w:rsid w:val="00914C84"/>
    <w:rsid w:val="0091771E"/>
    <w:rsid w:val="00923AD6"/>
    <w:rsid w:val="009277F8"/>
    <w:rsid w:val="009303EB"/>
    <w:rsid w:val="0093059F"/>
    <w:rsid w:val="009337D1"/>
    <w:rsid w:val="00933F93"/>
    <w:rsid w:val="00935FD5"/>
    <w:rsid w:val="00936BF9"/>
    <w:rsid w:val="00945123"/>
    <w:rsid w:val="009455FE"/>
    <w:rsid w:val="00947E25"/>
    <w:rsid w:val="00952E8C"/>
    <w:rsid w:val="00955622"/>
    <w:rsid w:val="00955D83"/>
    <w:rsid w:val="0096321B"/>
    <w:rsid w:val="009645F3"/>
    <w:rsid w:val="00966722"/>
    <w:rsid w:val="009730CA"/>
    <w:rsid w:val="009758A7"/>
    <w:rsid w:val="00981E16"/>
    <w:rsid w:val="0098509C"/>
    <w:rsid w:val="009853F0"/>
    <w:rsid w:val="00986266"/>
    <w:rsid w:val="00991B09"/>
    <w:rsid w:val="0099218C"/>
    <w:rsid w:val="0099239A"/>
    <w:rsid w:val="009A058C"/>
    <w:rsid w:val="009A1C1E"/>
    <w:rsid w:val="009A20B2"/>
    <w:rsid w:val="009A7CE3"/>
    <w:rsid w:val="009A7DDA"/>
    <w:rsid w:val="009C2487"/>
    <w:rsid w:val="009C6D49"/>
    <w:rsid w:val="009D1149"/>
    <w:rsid w:val="009D2090"/>
    <w:rsid w:val="009E01FC"/>
    <w:rsid w:val="009E1876"/>
    <w:rsid w:val="009E27FB"/>
    <w:rsid w:val="009E5DF5"/>
    <w:rsid w:val="009E6871"/>
    <w:rsid w:val="009F111E"/>
    <w:rsid w:val="00A04084"/>
    <w:rsid w:val="00A079AC"/>
    <w:rsid w:val="00A1368E"/>
    <w:rsid w:val="00A16C9D"/>
    <w:rsid w:val="00A16F5C"/>
    <w:rsid w:val="00A20D98"/>
    <w:rsid w:val="00A303EB"/>
    <w:rsid w:val="00A3406A"/>
    <w:rsid w:val="00A34EF1"/>
    <w:rsid w:val="00A36AF9"/>
    <w:rsid w:val="00A37210"/>
    <w:rsid w:val="00A414A7"/>
    <w:rsid w:val="00A47011"/>
    <w:rsid w:val="00A50333"/>
    <w:rsid w:val="00A52B34"/>
    <w:rsid w:val="00A53787"/>
    <w:rsid w:val="00A541CF"/>
    <w:rsid w:val="00A74117"/>
    <w:rsid w:val="00A76836"/>
    <w:rsid w:val="00A77412"/>
    <w:rsid w:val="00A92116"/>
    <w:rsid w:val="00A95EF8"/>
    <w:rsid w:val="00AA084D"/>
    <w:rsid w:val="00AA3975"/>
    <w:rsid w:val="00AA3D08"/>
    <w:rsid w:val="00AA7A7E"/>
    <w:rsid w:val="00AA7C02"/>
    <w:rsid w:val="00AB0BA2"/>
    <w:rsid w:val="00AB2E20"/>
    <w:rsid w:val="00AB4C10"/>
    <w:rsid w:val="00AB5166"/>
    <w:rsid w:val="00AB517A"/>
    <w:rsid w:val="00AB6A6C"/>
    <w:rsid w:val="00AC2944"/>
    <w:rsid w:val="00AC6549"/>
    <w:rsid w:val="00AE0802"/>
    <w:rsid w:val="00AE52B0"/>
    <w:rsid w:val="00AE7853"/>
    <w:rsid w:val="00AF222E"/>
    <w:rsid w:val="00AF41C2"/>
    <w:rsid w:val="00AF5CBB"/>
    <w:rsid w:val="00AF6BB1"/>
    <w:rsid w:val="00B00B4C"/>
    <w:rsid w:val="00B03757"/>
    <w:rsid w:val="00B04735"/>
    <w:rsid w:val="00B06AEE"/>
    <w:rsid w:val="00B102D1"/>
    <w:rsid w:val="00B10FE8"/>
    <w:rsid w:val="00B1142D"/>
    <w:rsid w:val="00B306C7"/>
    <w:rsid w:val="00B31768"/>
    <w:rsid w:val="00B44B9A"/>
    <w:rsid w:val="00B52122"/>
    <w:rsid w:val="00B53979"/>
    <w:rsid w:val="00B54761"/>
    <w:rsid w:val="00B62173"/>
    <w:rsid w:val="00B62C5F"/>
    <w:rsid w:val="00B63023"/>
    <w:rsid w:val="00B63BAD"/>
    <w:rsid w:val="00B679D5"/>
    <w:rsid w:val="00B72100"/>
    <w:rsid w:val="00B80249"/>
    <w:rsid w:val="00B81886"/>
    <w:rsid w:val="00B81DD1"/>
    <w:rsid w:val="00B82E53"/>
    <w:rsid w:val="00B85B3D"/>
    <w:rsid w:val="00B900B9"/>
    <w:rsid w:val="00B96184"/>
    <w:rsid w:val="00BA73C5"/>
    <w:rsid w:val="00BB5EB4"/>
    <w:rsid w:val="00BC3A82"/>
    <w:rsid w:val="00BC792D"/>
    <w:rsid w:val="00BD102F"/>
    <w:rsid w:val="00BD2F35"/>
    <w:rsid w:val="00BD4752"/>
    <w:rsid w:val="00BD6706"/>
    <w:rsid w:val="00BD739C"/>
    <w:rsid w:val="00BE109B"/>
    <w:rsid w:val="00BE267B"/>
    <w:rsid w:val="00BE7BDD"/>
    <w:rsid w:val="00BF20B9"/>
    <w:rsid w:val="00BF4559"/>
    <w:rsid w:val="00C03720"/>
    <w:rsid w:val="00C0380E"/>
    <w:rsid w:val="00C13445"/>
    <w:rsid w:val="00C14E5B"/>
    <w:rsid w:val="00C15E65"/>
    <w:rsid w:val="00C16B91"/>
    <w:rsid w:val="00C17AFD"/>
    <w:rsid w:val="00C20150"/>
    <w:rsid w:val="00C22720"/>
    <w:rsid w:val="00C23ED5"/>
    <w:rsid w:val="00C37D8A"/>
    <w:rsid w:val="00C40679"/>
    <w:rsid w:val="00C41EC6"/>
    <w:rsid w:val="00C44904"/>
    <w:rsid w:val="00C44E2E"/>
    <w:rsid w:val="00C4766B"/>
    <w:rsid w:val="00C51594"/>
    <w:rsid w:val="00C52497"/>
    <w:rsid w:val="00C526F1"/>
    <w:rsid w:val="00C52AB4"/>
    <w:rsid w:val="00C55953"/>
    <w:rsid w:val="00C571A8"/>
    <w:rsid w:val="00C57A66"/>
    <w:rsid w:val="00C65C48"/>
    <w:rsid w:val="00C71F1D"/>
    <w:rsid w:val="00C759CB"/>
    <w:rsid w:val="00C800A2"/>
    <w:rsid w:val="00C8423A"/>
    <w:rsid w:val="00C90D6D"/>
    <w:rsid w:val="00CA1252"/>
    <w:rsid w:val="00CA2787"/>
    <w:rsid w:val="00CA3825"/>
    <w:rsid w:val="00CA3969"/>
    <w:rsid w:val="00CA7E1C"/>
    <w:rsid w:val="00CB178C"/>
    <w:rsid w:val="00CB1FBA"/>
    <w:rsid w:val="00CB33E2"/>
    <w:rsid w:val="00CB3CA7"/>
    <w:rsid w:val="00CC101D"/>
    <w:rsid w:val="00CC197B"/>
    <w:rsid w:val="00CC19A6"/>
    <w:rsid w:val="00CC1FB8"/>
    <w:rsid w:val="00CC2674"/>
    <w:rsid w:val="00CC3F94"/>
    <w:rsid w:val="00CC6383"/>
    <w:rsid w:val="00CE1F39"/>
    <w:rsid w:val="00CF395B"/>
    <w:rsid w:val="00CF4852"/>
    <w:rsid w:val="00CF584A"/>
    <w:rsid w:val="00CF61BB"/>
    <w:rsid w:val="00D04F15"/>
    <w:rsid w:val="00D05526"/>
    <w:rsid w:val="00D061A1"/>
    <w:rsid w:val="00D06D54"/>
    <w:rsid w:val="00D10F78"/>
    <w:rsid w:val="00D114AA"/>
    <w:rsid w:val="00D13F61"/>
    <w:rsid w:val="00D16604"/>
    <w:rsid w:val="00D21B55"/>
    <w:rsid w:val="00D261FA"/>
    <w:rsid w:val="00D3058C"/>
    <w:rsid w:val="00D30C57"/>
    <w:rsid w:val="00D3302B"/>
    <w:rsid w:val="00D344B0"/>
    <w:rsid w:val="00D346F9"/>
    <w:rsid w:val="00D348DA"/>
    <w:rsid w:val="00D34FD2"/>
    <w:rsid w:val="00D35AE2"/>
    <w:rsid w:val="00D40D8E"/>
    <w:rsid w:val="00D45E78"/>
    <w:rsid w:val="00D46383"/>
    <w:rsid w:val="00D5014F"/>
    <w:rsid w:val="00D56280"/>
    <w:rsid w:val="00D5738F"/>
    <w:rsid w:val="00D573AB"/>
    <w:rsid w:val="00D61C6F"/>
    <w:rsid w:val="00D70915"/>
    <w:rsid w:val="00D70C83"/>
    <w:rsid w:val="00D723D2"/>
    <w:rsid w:val="00D73159"/>
    <w:rsid w:val="00D73E34"/>
    <w:rsid w:val="00D77273"/>
    <w:rsid w:val="00D811F4"/>
    <w:rsid w:val="00D816E5"/>
    <w:rsid w:val="00D859FA"/>
    <w:rsid w:val="00D874F6"/>
    <w:rsid w:val="00D90650"/>
    <w:rsid w:val="00D90BCE"/>
    <w:rsid w:val="00D94040"/>
    <w:rsid w:val="00D96C92"/>
    <w:rsid w:val="00D97A6B"/>
    <w:rsid w:val="00D97D16"/>
    <w:rsid w:val="00DA13BC"/>
    <w:rsid w:val="00DA1AB9"/>
    <w:rsid w:val="00DB21CA"/>
    <w:rsid w:val="00DB2E11"/>
    <w:rsid w:val="00DB6FA5"/>
    <w:rsid w:val="00DB7217"/>
    <w:rsid w:val="00DBFCEF"/>
    <w:rsid w:val="00DC5305"/>
    <w:rsid w:val="00DD2D47"/>
    <w:rsid w:val="00DD3459"/>
    <w:rsid w:val="00DE2EC6"/>
    <w:rsid w:val="00DE7770"/>
    <w:rsid w:val="00DF17F8"/>
    <w:rsid w:val="00DF182B"/>
    <w:rsid w:val="00DF25E2"/>
    <w:rsid w:val="00DF3162"/>
    <w:rsid w:val="00DF3639"/>
    <w:rsid w:val="00DF730B"/>
    <w:rsid w:val="00DF7A10"/>
    <w:rsid w:val="00E020E8"/>
    <w:rsid w:val="00E04CEB"/>
    <w:rsid w:val="00E06778"/>
    <w:rsid w:val="00E0789E"/>
    <w:rsid w:val="00E10866"/>
    <w:rsid w:val="00E10EAF"/>
    <w:rsid w:val="00E11A38"/>
    <w:rsid w:val="00E15135"/>
    <w:rsid w:val="00E21EE2"/>
    <w:rsid w:val="00E237D2"/>
    <w:rsid w:val="00E25D61"/>
    <w:rsid w:val="00E341B6"/>
    <w:rsid w:val="00E343D2"/>
    <w:rsid w:val="00E41920"/>
    <w:rsid w:val="00E46754"/>
    <w:rsid w:val="00E507C0"/>
    <w:rsid w:val="00E5225A"/>
    <w:rsid w:val="00E55062"/>
    <w:rsid w:val="00E578B2"/>
    <w:rsid w:val="00E60320"/>
    <w:rsid w:val="00E64833"/>
    <w:rsid w:val="00E71C95"/>
    <w:rsid w:val="00E74644"/>
    <w:rsid w:val="00E818D6"/>
    <w:rsid w:val="00E86726"/>
    <w:rsid w:val="00E878F9"/>
    <w:rsid w:val="00E90652"/>
    <w:rsid w:val="00E92F8B"/>
    <w:rsid w:val="00E94EF9"/>
    <w:rsid w:val="00EA0E64"/>
    <w:rsid w:val="00EA7477"/>
    <w:rsid w:val="00EB1FB6"/>
    <w:rsid w:val="00EB3029"/>
    <w:rsid w:val="00EB307B"/>
    <w:rsid w:val="00EB38DD"/>
    <w:rsid w:val="00EB7136"/>
    <w:rsid w:val="00EC54B5"/>
    <w:rsid w:val="00EC609C"/>
    <w:rsid w:val="00EC7B56"/>
    <w:rsid w:val="00ED0122"/>
    <w:rsid w:val="00EE2405"/>
    <w:rsid w:val="00EE4D06"/>
    <w:rsid w:val="00EE5E3B"/>
    <w:rsid w:val="00EF6DF7"/>
    <w:rsid w:val="00F00B49"/>
    <w:rsid w:val="00F029D8"/>
    <w:rsid w:val="00F0556B"/>
    <w:rsid w:val="00F11DDB"/>
    <w:rsid w:val="00F13135"/>
    <w:rsid w:val="00F1642C"/>
    <w:rsid w:val="00F169CD"/>
    <w:rsid w:val="00F17124"/>
    <w:rsid w:val="00F20798"/>
    <w:rsid w:val="00F27958"/>
    <w:rsid w:val="00F36046"/>
    <w:rsid w:val="00F4151A"/>
    <w:rsid w:val="00F46056"/>
    <w:rsid w:val="00F509FF"/>
    <w:rsid w:val="00F5149C"/>
    <w:rsid w:val="00F51F10"/>
    <w:rsid w:val="00F6782A"/>
    <w:rsid w:val="00F7094F"/>
    <w:rsid w:val="00F75B2A"/>
    <w:rsid w:val="00F763DE"/>
    <w:rsid w:val="00F822D2"/>
    <w:rsid w:val="00FA2B87"/>
    <w:rsid w:val="00FB205D"/>
    <w:rsid w:val="00FB30D8"/>
    <w:rsid w:val="00FB4DC7"/>
    <w:rsid w:val="00FB7E36"/>
    <w:rsid w:val="00FC0715"/>
    <w:rsid w:val="00FC2406"/>
    <w:rsid w:val="00FC4971"/>
    <w:rsid w:val="00FC5137"/>
    <w:rsid w:val="00FC69F7"/>
    <w:rsid w:val="00FD2EC4"/>
    <w:rsid w:val="00FD4377"/>
    <w:rsid w:val="00FD6723"/>
    <w:rsid w:val="00FD7431"/>
    <w:rsid w:val="00FD7510"/>
    <w:rsid w:val="00FD7902"/>
    <w:rsid w:val="00FE0430"/>
    <w:rsid w:val="00FE60F3"/>
    <w:rsid w:val="00FF0C6E"/>
    <w:rsid w:val="00FF11ED"/>
    <w:rsid w:val="00FF32E1"/>
    <w:rsid w:val="00FF36CA"/>
    <w:rsid w:val="00FF6BFD"/>
    <w:rsid w:val="00FF7522"/>
    <w:rsid w:val="00FF7748"/>
    <w:rsid w:val="00FF7EE5"/>
    <w:rsid w:val="010AA040"/>
    <w:rsid w:val="01783CAA"/>
    <w:rsid w:val="017C6010"/>
    <w:rsid w:val="023E9A1B"/>
    <w:rsid w:val="0480A9A4"/>
    <w:rsid w:val="04997A7A"/>
    <w:rsid w:val="06112924"/>
    <w:rsid w:val="0662B772"/>
    <w:rsid w:val="06737C90"/>
    <w:rsid w:val="0742AEDD"/>
    <w:rsid w:val="0784D334"/>
    <w:rsid w:val="0890F26A"/>
    <w:rsid w:val="09A9FF74"/>
    <w:rsid w:val="0A2AD801"/>
    <w:rsid w:val="0B446C55"/>
    <w:rsid w:val="0BA357B7"/>
    <w:rsid w:val="0C55037C"/>
    <w:rsid w:val="0C9C85ED"/>
    <w:rsid w:val="0CA5738C"/>
    <w:rsid w:val="0E4A2922"/>
    <w:rsid w:val="0F56560D"/>
    <w:rsid w:val="0FE33EE0"/>
    <w:rsid w:val="11288EB9"/>
    <w:rsid w:val="1131E211"/>
    <w:rsid w:val="13361711"/>
    <w:rsid w:val="13ABB3FD"/>
    <w:rsid w:val="158AAEC3"/>
    <w:rsid w:val="15B4713B"/>
    <w:rsid w:val="15CF70F6"/>
    <w:rsid w:val="17F2F088"/>
    <w:rsid w:val="1866DD37"/>
    <w:rsid w:val="1899B4A3"/>
    <w:rsid w:val="18BD76B7"/>
    <w:rsid w:val="1A5B79AC"/>
    <w:rsid w:val="1DE10072"/>
    <w:rsid w:val="1EDF49E6"/>
    <w:rsid w:val="21233E8E"/>
    <w:rsid w:val="21506F61"/>
    <w:rsid w:val="2251877C"/>
    <w:rsid w:val="2332C660"/>
    <w:rsid w:val="245B5AD7"/>
    <w:rsid w:val="24BBC2FC"/>
    <w:rsid w:val="26DEDB26"/>
    <w:rsid w:val="26EA5BCB"/>
    <w:rsid w:val="286C6A98"/>
    <w:rsid w:val="2A9616F5"/>
    <w:rsid w:val="2BC05236"/>
    <w:rsid w:val="2D500C50"/>
    <w:rsid w:val="2DACA7E7"/>
    <w:rsid w:val="2E6A101B"/>
    <w:rsid w:val="2E7EBBC0"/>
    <w:rsid w:val="2F25D8FF"/>
    <w:rsid w:val="30965348"/>
    <w:rsid w:val="330EFE1B"/>
    <w:rsid w:val="376BB256"/>
    <w:rsid w:val="379FBE65"/>
    <w:rsid w:val="38E574CA"/>
    <w:rsid w:val="3A287C9D"/>
    <w:rsid w:val="3A9325FA"/>
    <w:rsid w:val="3B724F62"/>
    <w:rsid w:val="3B8D1791"/>
    <w:rsid w:val="3BDAF495"/>
    <w:rsid w:val="3BE3303A"/>
    <w:rsid w:val="3CCF3445"/>
    <w:rsid w:val="3D106944"/>
    <w:rsid w:val="3D7C6655"/>
    <w:rsid w:val="3DB66E4A"/>
    <w:rsid w:val="3ED772B5"/>
    <w:rsid w:val="3F17713D"/>
    <w:rsid w:val="40389D71"/>
    <w:rsid w:val="429E66C8"/>
    <w:rsid w:val="43165766"/>
    <w:rsid w:val="43D56E15"/>
    <w:rsid w:val="43E947F0"/>
    <w:rsid w:val="4454E740"/>
    <w:rsid w:val="4523E044"/>
    <w:rsid w:val="45F719B8"/>
    <w:rsid w:val="481ED1C4"/>
    <w:rsid w:val="48C1EAE0"/>
    <w:rsid w:val="4BD264E8"/>
    <w:rsid w:val="4CC54178"/>
    <w:rsid w:val="4ED00B71"/>
    <w:rsid w:val="4F08FED5"/>
    <w:rsid w:val="4F1469D5"/>
    <w:rsid w:val="4F30A6A7"/>
    <w:rsid w:val="5454B7E7"/>
    <w:rsid w:val="545E51F6"/>
    <w:rsid w:val="56074BEF"/>
    <w:rsid w:val="5655CE50"/>
    <w:rsid w:val="5673C411"/>
    <w:rsid w:val="56DB76E6"/>
    <w:rsid w:val="57326A40"/>
    <w:rsid w:val="583C4BCC"/>
    <w:rsid w:val="58CE3AA1"/>
    <w:rsid w:val="59E566F6"/>
    <w:rsid w:val="5ACCEC71"/>
    <w:rsid w:val="5C319684"/>
    <w:rsid w:val="5F03882D"/>
    <w:rsid w:val="5FE66C09"/>
    <w:rsid w:val="5FE9410E"/>
    <w:rsid w:val="5FF1F634"/>
    <w:rsid w:val="60EBD095"/>
    <w:rsid w:val="61085657"/>
    <w:rsid w:val="61E488D1"/>
    <w:rsid w:val="621E1F20"/>
    <w:rsid w:val="6222166C"/>
    <w:rsid w:val="63AEEC21"/>
    <w:rsid w:val="63CC6C6F"/>
    <w:rsid w:val="646349D0"/>
    <w:rsid w:val="65AB0E65"/>
    <w:rsid w:val="6618E5F4"/>
    <w:rsid w:val="664E12BB"/>
    <w:rsid w:val="6672FF99"/>
    <w:rsid w:val="66B5C865"/>
    <w:rsid w:val="6796BABC"/>
    <w:rsid w:val="67E2435F"/>
    <w:rsid w:val="693CDC3C"/>
    <w:rsid w:val="6B057900"/>
    <w:rsid w:val="6B3D522D"/>
    <w:rsid w:val="6BCCEB03"/>
    <w:rsid w:val="6C193836"/>
    <w:rsid w:val="6C916F50"/>
    <w:rsid w:val="6D01DDC1"/>
    <w:rsid w:val="6E74C27C"/>
    <w:rsid w:val="6F4CFBA1"/>
    <w:rsid w:val="71F43933"/>
    <w:rsid w:val="73793854"/>
    <w:rsid w:val="74238CDD"/>
    <w:rsid w:val="74404CB5"/>
    <w:rsid w:val="749A4EBB"/>
    <w:rsid w:val="74B1AB8D"/>
    <w:rsid w:val="7596110E"/>
    <w:rsid w:val="76559816"/>
    <w:rsid w:val="76BBAFD5"/>
    <w:rsid w:val="76BD5B1B"/>
    <w:rsid w:val="77707B4A"/>
    <w:rsid w:val="77D1EF7D"/>
    <w:rsid w:val="781974D2"/>
    <w:rsid w:val="7856D13B"/>
    <w:rsid w:val="7B0E2C4F"/>
    <w:rsid w:val="7BC0754E"/>
    <w:rsid w:val="7BCC10A5"/>
    <w:rsid w:val="7C59DDEC"/>
    <w:rsid w:val="7DCF3C90"/>
    <w:rsid w:val="7DEEECEB"/>
    <w:rsid w:val="7EA7F76F"/>
    <w:rsid w:val="7F2C4A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2E047"/>
  <w15:docId w15:val="{22193C27-D167-4AA7-83C3-0732580E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0B2"/>
    <w:pPr>
      <w:autoSpaceDE w:val="0"/>
      <w:autoSpaceDN w:val="0"/>
      <w:adjustRightInd w:val="0"/>
      <w:spacing w:after="0" w:line="240" w:lineRule="auto"/>
    </w:pPr>
    <w:rPr>
      <w:rFonts w:ascii="Times New Roman" w:eastAsia="Times New Roman" w:hAnsi="Times New Roman" w:cs="Times New Roman"/>
      <w:sz w:val="20"/>
      <w:szCs w:val="20"/>
    </w:rPr>
  </w:style>
  <w:style w:type="paragraph" w:styleId="Titre1">
    <w:name w:val="heading 1"/>
    <w:aliases w:val="H1,Heading 12"/>
    <w:basedOn w:val="Normal"/>
    <w:next w:val="Normal"/>
    <w:link w:val="Titre1Car"/>
    <w:uiPriority w:val="9"/>
    <w:qFormat/>
    <w:rsid w:val="009A20B2"/>
    <w:pPr>
      <w:keepNext/>
      <w:outlineLvl w:val="0"/>
    </w:pPr>
    <w:rPr>
      <w:b/>
      <w:bCs/>
      <w:sz w:val="22"/>
      <w:szCs w:val="22"/>
      <w:u w:val="single"/>
    </w:rPr>
  </w:style>
  <w:style w:type="paragraph" w:styleId="Titre2">
    <w:name w:val="heading 2"/>
    <w:basedOn w:val="Normal"/>
    <w:next w:val="Normal"/>
    <w:link w:val="Titre2Car"/>
    <w:uiPriority w:val="9"/>
    <w:qFormat/>
    <w:rsid w:val="009A20B2"/>
    <w:pPr>
      <w:keepNext/>
      <w:outlineLvl w:val="1"/>
    </w:pPr>
    <w:rPr>
      <w:sz w:val="22"/>
      <w:szCs w:val="22"/>
    </w:rPr>
  </w:style>
  <w:style w:type="paragraph" w:styleId="Titre3">
    <w:name w:val="heading 3"/>
    <w:basedOn w:val="Normal"/>
    <w:next w:val="Normal"/>
    <w:link w:val="Titre3Car"/>
    <w:uiPriority w:val="9"/>
    <w:qFormat/>
    <w:rsid w:val="009A20B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hanging="1440"/>
      <w:jc w:val="center"/>
      <w:outlineLvl w:val="2"/>
    </w:pPr>
    <w:rPr>
      <w:sz w:val="22"/>
      <w:szCs w:val="22"/>
    </w:rPr>
  </w:style>
  <w:style w:type="paragraph" w:styleId="Titre4">
    <w:name w:val="heading 4"/>
    <w:basedOn w:val="Normal"/>
    <w:next w:val="Normal"/>
    <w:link w:val="Titre4Car"/>
    <w:uiPriority w:val="9"/>
    <w:qFormat/>
    <w:rsid w:val="009A20B2"/>
    <w:pPr>
      <w:keepNext/>
      <w:jc w:val="center"/>
      <w:outlineLvl w:val="3"/>
    </w:pPr>
    <w:rPr>
      <w:b/>
      <w:bCs/>
      <w:sz w:val="22"/>
      <w:szCs w:val="22"/>
    </w:rPr>
  </w:style>
  <w:style w:type="paragraph" w:styleId="Titre5">
    <w:name w:val="heading 5"/>
    <w:basedOn w:val="Normal"/>
    <w:next w:val="Normal"/>
    <w:link w:val="Titre5Car"/>
    <w:uiPriority w:val="9"/>
    <w:qFormat/>
    <w:rsid w:val="009A20B2"/>
    <w:pPr>
      <w:keepNext/>
      <w:ind w:left="2552" w:right="1008" w:hanging="2552"/>
      <w:jc w:val="center"/>
      <w:outlineLvl w:val="4"/>
    </w:pPr>
    <w:rPr>
      <w:b/>
      <w:bCs/>
      <w:sz w:val="22"/>
      <w:szCs w:val="22"/>
      <w:u w:val="single"/>
    </w:rPr>
  </w:style>
  <w:style w:type="paragraph" w:styleId="Titre6">
    <w:name w:val="heading 6"/>
    <w:basedOn w:val="Normal"/>
    <w:next w:val="Normal"/>
    <w:link w:val="Titre6Car"/>
    <w:uiPriority w:val="9"/>
    <w:qFormat/>
    <w:rsid w:val="009A20B2"/>
    <w:pPr>
      <w:keepNext/>
      <w:ind w:left="709"/>
      <w:jc w:val="center"/>
      <w:outlineLvl w:val="5"/>
    </w:pPr>
    <w:rPr>
      <w:b/>
      <w:bCs/>
      <w:sz w:val="22"/>
      <w:szCs w:val="22"/>
      <w:lang w:val="en-US"/>
    </w:rPr>
  </w:style>
  <w:style w:type="paragraph" w:styleId="Titre7">
    <w:name w:val="heading 7"/>
    <w:basedOn w:val="Normal"/>
    <w:next w:val="Normal"/>
    <w:link w:val="Titre7Car"/>
    <w:uiPriority w:val="9"/>
    <w:qFormat/>
    <w:rsid w:val="009A20B2"/>
    <w:pPr>
      <w:keepNext/>
      <w:jc w:val="right"/>
      <w:outlineLvl w:val="6"/>
    </w:pPr>
    <w:rPr>
      <w:b/>
      <w:bCs/>
      <w:sz w:val="22"/>
      <w:szCs w:val="22"/>
    </w:rPr>
  </w:style>
  <w:style w:type="paragraph" w:styleId="Titre8">
    <w:name w:val="heading 8"/>
    <w:basedOn w:val="Normal"/>
    <w:next w:val="Normal"/>
    <w:link w:val="Titre8Car"/>
    <w:uiPriority w:val="9"/>
    <w:qFormat/>
    <w:rsid w:val="009A20B2"/>
    <w:pPr>
      <w:keepNext/>
      <w:jc w:val="both"/>
      <w:outlineLvl w:val="7"/>
    </w:pPr>
    <w:rPr>
      <w:b/>
      <w:bCs/>
      <w:sz w:val="22"/>
      <w:szCs w:val="22"/>
    </w:rPr>
  </w:style>
  <w:style w:type="paragraph" w:styleId="Titre9">
    <w:name w:val="heading 9"/>
    <w:basedOn w:val="Normal"/>
    <w:next w:val="Normal"/>
    <w:link w:val="Titre9Car"/>
    <w:uiPriority w:val="9"/>
    <w:qFormat/>
    <w:rsid w:val="009A20B2"/>
    <w:pPr>
      <w:keepNext/>
      <w:jc w:val="both"/>
      <w:outlineLvl w:val="8"/>
    </w:pPr>
    <w:rPr>
      <w:b/>
      <w:bCs/>
      <w:sz w:val="22"/>
      <w:szCs w:val="22"/>
      <w:u w:val="single"/>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Heading 12 Car"/>
    <w:basedOn w:val="Policepardfaut"/>
    <w:link w:val="Titre1"/>
    <w:rsid w:val="009A20B2"/>
    <w:rPr>
      <w:rFonts w:ascii="Times New Roman" w:eastAsia="Times New Roman" w:hAnsi="Times New Roman" w:cs="Times New Roman"/>
      <w:b/>
      <w:bCs/>
      <w:u w:val="single"/>
    </w:rPr>
  </w:style>
  <w:style w:type="character" w:customStyle="1" w:styleId="Titre2Car">
    <w:name w:val="Titre 2 Car"/>
    <w:basedOn w:val="Policepardfaut"/>
    <w:link w:val="Titre2"/>
    <w:rsid w:val="009A20B2"/>
    <w:rPr>
      <w:rFonts w:ascii="Times New Roman" w:eastAsia="Times New Roman" w:hAnsi="Times New Roman" w:cs="Times New Roman"/>
    </w:rPr>
  </w:style>
  <w:style w:type="character" w:customStyle="1" w:styleId="Titre3Car">
    <w:name w:val="Titre 3 Car"/>
    <w:basedOn w:val="Policepardfaut"/>
    <w:link w:val="Titre3"/>
    <w:rsid w:val="009A20B2"/>
    <w:rPr>
      <w:rFonts w:ascii="Times New Roman" w:eastAsia="Times New Roman" w:hAnsi="Times New Roman" w:cs="Times New Roman"/>
    </w:rPr>
  </w:style>
  <w:style w:type="character" w:customStyle="1" w:styleId="Titre4Car">
    <w:name w:val="Titre 4 Car"/>
    <w:basedOn w:val="Policepardfaut"/>
    <w:link w:val="Titre4"/>
    <w:rsid w:val="009A20B2"/>
    <w:rPr>
      <w:rFonts w:ascii="Times New Roman" w:eastAsia="Times New Roman" w:hAnsi="Times New Roman" w:cs="Times New Roman"/>
      <w:b/>
      <w:bCs/>
    </w:rPr>
  </w:style>
  <w:style w:type="character" w:customStyle="1" w:styleId="Titre5Car">
    <w:name w:val="Titre 5 Car"/>
    <w:basedOn w:val="Policepardfaut"/>
    <w:link w:val="Titre5"/>
    <w:rsid w:val="009A20B2"/>
    <w:rPr>
      <w:rFonts w:ascii="Times New Roman" w:eastAsia="Times New Roman" w:hAnsi="Times New Roman" w:cs="Times New Roman"/>
      <w:b/>
      <w:bCs/>
      <w:u w:val="single"/>
    </w:rPr>
  </w:style>
  <w:style w:type="character" w:customStyle="1" w:styleId="Titre6Car">
    <w:name w:val="Titre 6 Car"/>
    <w:basedOn w:val="Policepardfaut"/>
    <w:link w:val="Titre6"/>
    <w:rsid w:val="009A20B2"/>
    <w:rPr>
      <w:rFonts w:ascii="Times New Roman" w:eastAsia="Times New Roman" w:hAnsi="Times New Roman" w:cs="Times New Roman"/>
      <w:b/>
      <w:bCs/>
      <w:lang w:val="en-US"/>
    </w:rPr>
  </w:style>
  <w:style w:type="character" w:customStyle="1" w:styleId="Titre7Car">
    <w:name w:val="Titre 7 Car"/>
    <w:basedOn w:val="Policepardfaut"/>
    <w:link w:val="Titre7"/>
    <w:rsid w:val="009A20B2"/>
    <w:rPr>
      <w:rFonts w:ascii="Times New Roman" w:eastAsia="Times New Roman" w:hAnsi="Times New Roman" w:cs="Times New Roman"/>
      <w:b/>
      <w:bCs/>
    </w:rPr>
  </w:style>
  <w:style w:type="character" w:customStyle="1" w:styleId="Titre8Car">
    <w:name w:val="Titre 8 Car"/>
    <w:basedOn w:val="Policepardfaut"/>
    <w:link w:val="Titre8"/>
    <w:rsid w:val="009A20B2"/>
    <w:rPr>
      <w:rFonts w:ascii="Times New Roman" w:eastAsia="Times New Roman" w:hAnsi="Times New Roman" w:cs="Times New Roman"/>
      <w:b/>
      <w:bCs/>
    </w:rPr>
  </w:style>
  <w:style w:type="character" w:customStyle="1" w:styleId="Titre9Car">
    <w:name w:val="Titre 9 Car"/>
    <w:basedOn w:val="Policepardfaut"/>
    <w:link w:val="Titre9"/>
    <w:rsid w:val="009A20B2"/>
    <w:rPr>
      <w:rFonts w:ascii="Times New Roman" w:eastAsia="Times New Roman" w:hAnsi="Times New Roman" w:cs="Times New Roman"/>
      <w:b/>
      <w:bCs/>
      <w:u w:val="single"/>
      <w:lang w:val="en-US"/>
    </w:rPr>
  </w:style>
  <w:style w:type="paragraph" w:styleId="En-tte">
    <w:name w:val="header"/>
    <w:basedOn w:val="Normal"/>
    <w:link w:val="En-tteCar"/>
    <w:uiPriority w:val="99"/>
    <w:rsid w:val="009A20B2"/>
    <w:pPr>
      <w:tabs>
        <w:tab w:val="center" w:pos="4536"/>
        <w:tab w:val="right" w:pos="9072"/>
      </w:tabs>
    </w:pPr>
  </w:style>
  <w:style w:type="character" w:customStyle="1" w:styleId="En-tteCar">
    <w:name w:val="En-tête Car"/>
    <w:basedOn w:val="Policepardfaut"/>
    <w:link w:val="En-tte"/>
    <w:rsid w:val="009A20B2"/>
    <w:rPr>
      <w:rFonts w:ascii="Times New Roman" w:eastAsia="Times New Roman" w:hAnsi="Times New Roman" w:cs="Times New Roman"/>
      <w:sz w:val="20"/>
      <w:szCs w:val="20"/>
    </w:rPr>
  </w:style>
  <w:style w:type="character" w:styleId="Numrodepage">
    <w:name w:val="page number"/>
    <w:basedOn w:val="Policepardfaut"/>
    <w:rsid w:val="009A20B2"/>
  </w:style>
  <w:style w:type="paragraph" w:styleId="Pieddepage">
    <w:name w:val="footer"/>
    <w:basedOn w:val="Normal"/>
    <w:link w:val="PieddepageCar"/>
    <w:uiPriority w:val="99"/>
    <w:rsid w:val="009A20B2"/>
    <w:pPr>
      <w:tabs>
        <w:tab w:val="center" w:pos="4536"/>
        <w:tab w:val="right" w:pos="9072"/>
      </w:tabs>
    </w:pPr>
  </w:style>
  <w:style w:type="character" w:customStyle="1" w:styleId="PieddepageCar">
    <w:name w:val="Pied de page Car"/>
    <w:basedOn w:val="Policepardfaut"/>
    <w:link w:val="Pieddepage"/>
    <w:uiPriority w:val="99"/>
    <w:rsid w:val="009A20B2"/>
    <w:rPr>
      <w:rFonts w:ascii="Times New Roman" w:eastAsia="Times New Roman" w:hAnsi="Times New Roman" w:cs="Times New Roman"/>
      <w:sz w:val="20"/>
      <w:szCs w:val="20"/>
    </w:rPr>
  </w:style>
  <w:style w:type="paragraph" w:styleId="Retraitcorpsdetexte">
    <w:name w:val="Body Text Indent"/>
    <w:basedOn w:val="Normal"/>
    <w:link w:val="RetraitcorpsdetexteCar"/>
    <w:rsid w:val="009A20B2"/>
    <w:pPr>
      <w:jc w:val="both"/>
    </w:pPr>
    <w:rPr>
      <w:sz w:val="24"/>
      <w:szCs w:val="24"/>
      <w:lang w:val="en-US"/>
    </w:rPr>
  </w:style>
  <w:style w:type="character" w:customStyle="1" w:styleId="RetraitcorpsdetexteCar">
    <w:name w:val="Retrait corps de texte Car"/>
    <w:basedOn w:val="Policepardfaut"/>
    <w:link w:val="Retraitcorpsdetexte"/>
    <w:rsid w:val="009A20B2"/>
    <w:rPr>
      <w:rFonts w:ascii="Times New Roman" w:eastAsia="Times New Roman" w:hAnsi="Times New Roman" w:cs="Times New Roman"/>
      <w:sz w:val="24"/>
      <w:szCs w:val="24"/>
      <w:lang w:val="en-US"/>
    </w:rPr>
  </w:style>
  <w:style w:type="paragraph" w:styleId="Retraitcorpsdetexte2">
    <w:name w:val="Body Text Indent 2"/>
    <w:basedOn w:val="Normal"/>
    <w:link w:val="Retraitcorpsdetexte2Car"/>
    <w:rsid w:val="009A20B2"/>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835" w:hanging="2835"/>
      <w:jc w:val="both"/>
    </w:pPr>
    <w:rPr>
      <w:b/>
      <w:bCs/>
      <w:sz w:val="22"/>
      <w:szCs w:val="22"/>
    </w:rPr>
  </w:style>
  <w:style w:type="character" w:customStyle="1" w:styleId="Retraitcorpsdetexte2Car">
    <w:name w:val="Retrait corps de texte 2 Car"/>
    <w:basedOn w:val="Policepardfaut"/>
    <w:link w:val="Retraitcorpsdetexte2"/>
    <w:rsid w:val="009A20B2"/>
    <w:rPr>
      <w:rFonts w:ascii="Times New Roman" w:eastAsia="Times New Roman" w:hAnsi="Times New Roman" w:cs="Times New Roman"/>
      <w:b/>
      <w:bCs/>
    </w:rPr>
  </w:style>
  <w:style w:type="paragraph" w:styleId="Corpsdetexte">
    <w:name w:val="Body Text"/>
    <w:basedOn w:val="Normal"/>
    <w:link w:val="CorpsdetexteCar"/>
    <w:rsid w:val="009A20B2"/>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pPr>
    <w:rPr>
      <w:sz w:val="22"/>
      <w:szCs w:val="22"/>
    </w:rPr>
  </w:style>
  <w:style w:type="character" w:customStyle="1" w:styleId="CorpsdetexteCar">
    <w:name w:val="Corps de texte Car"/>
    <w:basedOn w:val="Policepardfaut"/>
    <w:link w:val="Corpsdetexte"/>
    <w:rsid w:val="009A20B2"/>
    <w:rPr>
      <w:rFonts w:ascii="Times New Roman" w:eastAsia="Times New Roman" w:hAnsi="Times New Roman" w:cs="Times New Roman"/>
    </w:rPr>
  </w:style>
  <w:style w:type="paragraph" w:styleId="Retraitcorpsdetexte3">
    <w:name w:val="Body Text Indent 3"/>
    <w:basedOn w:val="Normal"/>
    <w:link w:val="Retraitcorpsdetexte3Car"/>
    <w:rsid w:val="009A20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hanging="1440"/>
      <w:jc w:val="both"/>
    </w:pPr>
    <w:rPr>
      <w:sz w:val="22"/>
      <w:szCs w:val="22"/>
    </w:rPr>
  </w:style>
  <w:style w:type="character" w:customStyle="1" w:styleId="Retraitcorpsdetexte3Car">
    <w:name w:val="Retrait corps de texte 3 Car"/>
    <w:basedOn w:val="Policepardfaut"/>
    <w:link w:val="Retraitcorpsdetexte3"/>
    <w:rsid w:val="009A20B2"/>
    <w:rPr>
      <w:rFonts w:ascii="Times New Roman" w:eastAsia="Times New Roman" w:hAnsi="Times New Roman" w:cs="Times New Roman"/>
    </w:rPr>
  </w:style>
  <w:style w:type="paragraph" w:styleId="Corpsdetexte3">
    <w:name w:val="Body Text 3"/>
    <w:basedOn w:val="Normal"/>
    <w:link w:val="Corpsdetexte3Car"/>
    <w:rsid w:val="009A20B2"/>
    <w:pPr>
      <w:ind w:right="-1"/>
      <w:jc w:val="both"/>
    </w:pPr>
    <w:rPr>
      <w:sz w:val="22"/>
      <w:szCs w:val="22"/>
    </w:rPr>
  </w:style>
  <w:style w:type="character" w:customStyle="1" w:styleId="Corpsdetexte3Car">
    <w:name w:val="Corps de texte 3 Car"/>
    <w:basedOn w:val="Policepardfaut"/>
    <w:link w:val="Corpsdetexte3"/>
    <w:rsid w:val="009A20B2"/>
    <w:rPr>
      <w:rFonts w:ascii="Times New Roman" w:eastAsia="Times New Roman" w:hAnsi="Times New Roman" w:cs="Times New Roman"/>
    </w:rPr>
  </w:style>
  <w:style w:type="character" w:customStyle="1" w:styleId="DeltaViewInsertion">
    <w:name w:val="DeltaView Insertion"/>
    <w:rsid w:val="009A20B2"/>
    <w:rPr>
      <w:color w:val="0000FF"/>
      <w:spacing w:val="0"/>
      <w:u w:val="double"/>
    </w:rPr>
  </w:style>
  <w:style w:type="character" w:customStyle="1" w:styleId="DeltaViewDeletion">
    <w:name w:val="DeltaView Deletion"/>
    <w:rsid w:val="009A20B2"/>
    <w:rPr>
      <w:strike/>
      <w:color w:val="FF0000"/>
      <w:spacing w:val="0"/>
    </w:rPr>
  </w:style>
  <w:style w:type="character" w:customStyle="1" w:styleId="DeltaViewMoveDestination">
    <w:name w:val="DeltaView Move Destination"/>
    <w:rsid w:val="009A20B2"/>
    <w:rPr>
      <w:color w:val="00C000"/>
      <w:spacing w:val="0"/>
      <w:u w:val="double"/>
    </w:rPr>
  </w:style>
  <w:style w:type="paragraph" w:styleId="Notedebasdepage">
    <w:name w:val="footnote text"/>
    <w:basedOn w:val="Normal"/>
    <w:link w:val="NotedebasdepageCar"/>
    <w:semiHidden/>
    <w:rsid w:val="009A20B2"/>
  </w:style>
  <w:style w:type="character" w:customStyle="1" w:styleId="NotedebasdepageCar">
    <w:name w:val="Note de bas de page Car"/>
    <w:basedOn w:val="Policepardfaut"/>
    <w:link w:val="Notedebasdepage"/>
    <w:semiHidden/>
    <w:rsid w:val="009A20B2"/>
    <w:rPr>
      <w:rFonts w:ascii="Times New Roman" w:eastAsia="Times New Roman" w:hAnsi="Times New Roman" w:cs="Times New Roman"/>
      <w:sz w:val="20"/>
      <w:szCs w:val="20"/>
    </w:rPr>
  </w:style>
  <w:style w:type="character" w:styleId="Appelnotedebasdep">
    <w:name w:val="footnote reference"/>
    <w:semiHidden/>
    <w:rsid w:val="009A20B2"/>
    <w:rPr>
      <w:spacing w:val="0"/>
      <w:vertAlign w:val="superscript"/>
    </w:rPr>
  </w:style>
  <w:style w:type="paragraph" w:customStyle="1" w:styleId="Tabulation">
    <w:name w:val="Tabulation"/>
    <w:basedOn w:val="Normal"/>
    <w:rsid w:val="009A20B2"/>
    <w:pPr>
      <w:tabs>
        <w:tab w:val="left" w:pos="360"/>
      </w:tabs>
      <w:jc w:val="both"/>
    </w:pPr>
    <w:rPr>
      <w:sz w:val="22"/>
      <w:szCs w:val="22"/>
      <w:lang w:val="en-US"/>
    </w:rPr>
  </w:style>
  <w:style w:type="paragraph" w:customStyle="1" w:styleId="pleading">
    <w:name w:val="pleading"/>
    <w:rsid w:val="009A20B2"/>
    <w:pPr>
      <w:tabs>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281" w:line="480" w:lineRule="auto"/>
      <w:jc w:val="both"/>
    </w:pPr>
    <w:rPr>
      <w:rFonts w:ascii="CG Times" w:eastAsia="Times New Roman" w:hAnsi="CG Times" w:cs="CG Times"/>
      <w:sz w:val="24"/>
      <w:szCs w:val="24"/>
      <w:lang w:val="en-US"/>
    </w:rPr>
  </w:style>
  <w:style w:type="paragraph" w:styleId="Normalcentr">
    <w:name w:val="Block Text"/>
    <w:basedOn w:val="Normal"/>
    <w:rsid w:val="009A20B2"/>
    <w:pPr>
      <w:ind w:left="540" w:right="-1"/>
      <w:jc w:val="both"/>
    </w:pPr>
    <w:rPr>
      <w:color w:val="000000"/>
      <w:sz w:val="22"/>
      <w:szCs w:val="22"/>
    </w:rPr>
  </w:style>
  <w:style w:type="paragraph" w:customStyle="1" w:styleId="Explications">
    <w:name w:val="Explications"/>
    <w:basedOn w:val="Normal"/>
    <w:autoRedefine/>
    <w:rsid w:val="009A20B2"/>
    <w:pPr>
      <w:ind w:left="540"/>
      <w:jc w:val="both"/>
    </w:pPr>
    <w:rPr>
      <w:sz w:val="22"/>
      <w:szCs w:val="22"/>
      <w:lang w:val="en-US"/>
    </w:rPr>
  </w:style>
  <w:style w:type="paragraph" w:customStyle="1" w:styleId="TextAbstand">
    <w:name w:val="Text Abstand"/>
    <w:basedOn w:val="Normal"/>
    <w:rsid w:val="009A20B2"/>
    <w:pPr>
      <w:spacing w:after="120"/>
      <w:ind w:left="709"/>
      <w:jc w:val="both"/>
    </w:pPr>
    <w:rPr>
      <w:rFonts w:ascii="Arial" w:hAnsi="Arial" w:cs="Arial"/>
      <w:sz w:val="22"/>
      <w:szCs w:val="22"/>
      <w:lang w:val="de-DE"/>
    </w:rPr>
  </w:style>
  <w:style w:type="paragraph" w:customStyle="1" w:styleId="DeltaViewTableHeading">
    <w:name w:val="DeltaView Table Heading"/>
    <w:basedOn w:val="Normal"/>
    <w:rsid w:val="009A20B2"/>
    <w:pPr>
      <w:spacing w:after="120"/>
    </w:pPr>
    <w:rPr>
      <w:rFonts w:ascii="Arial" w:hAnsi="Arial" w:cs="Arial"/>
      <w:b/>
      <w:bCs/>
      <w:sz w:val="24"/>
      <w:szCs w:val="24"/>
      <w:lang w:val="en-US"/>
    </w:rPr>
  </w:style>
  <w:style w:type="paragraph" w:customStyle="1" w:styleId="DeltaViewTableBody">
    <w:name w:val="DeltaView Table Body"/>
    <w:basedOn w:val="Normal"/>
    <w:rsid w:val="009A20B2"/>
    <w:rPr>
      <w:rFonts w:ascii="Arial" w:hAnsi="Arial" w:cs="Arial"/>
      <w:sz w:val="24"/>
      <w:szCs w:val="24"/>
      <w:lang w:val="en-US"/>
    </w:rPr>
  </w:style>
  <w:style w:type="paragraph" w:customStyle="1" w:styleId="DeltaViewAnnounce">
    <w:name w:val="DeltaView Announce"/>
    <w:rsid w:val="009A20B2"/>
    <w:pPr>
      <w:autoSpaceDE w:val="0"/>
      <w:autoSpaceDN w:val="0"/>
      <w:adjustRightInd w:val="0"/>
      <w:spacing w:before="100" w:beforeAutospacing="1" w:after="100" w:afterAutospacing="1" w:line="240" w:lineRule="auto"/>
    </w:pPr>
    <w:rPr>
      <w:rFonts w:ascii="Arial" w:eastAsia="Times New Roman" w:hAnsi="Arial" w:cs="Arial"/>
      <w:sz w:val="24"/>
      <w:szCs w:val="24"/>
      <w:lang w:val="en-GB"/>
    </w:rPr>
  </w:style>
  <w:style w:type="character" w:customStyle="1" w:styleId="DeltaViewMoveSource">
    <w:name w:val="DeltaView Move Source"/>
    <w:rsid w:val="009A20B2"/>
    <w:rPr>
      <w:strike/>
      <w:color w:val="00C000"/>
      <w:spacing w:val="0"/>
    </w:rPr>
  </w:style>
  <w:style w:type="character" w:customStyle="1" w:styleId="DeltaViewChangeNumber">
    <w:name w:val="DeltaView Change Number"/>
    <w:rsid w:val="009A20B2"/>
    <w:rPr>
      <w:color w:val="000000"/>
      <w:spacing w:val="0"/>
      <w:vertAlign w:val="superscript"/>
    </w:rPr>
  </w:style>
  <w:style w:type="character" w:customStyle="1" w:styleId="DeltaViewDelimiter">
    <w:name w:val="DeltaView Delimiter"/>
    <w:rsid w:val="009A20B2"/>
    <w:rPr>
      <w:spacing w:val="0"/>
    </w:rPr>
  </w:style>
  <w:style w:type="character" w:customStyle="1" w:styleId="DeltaViewFormatChange">
    <w:name w:val="DeltaView Format Change"/>
    <w:rsid w:val="009A20B2"/>
    <w:rPr>
      <w:color w:val="000000"/>
      <w:spacing w:val="0"/>
    </w:rPr>
  </w:style>
  <w:style w:type="character" w:customStyle="1" w:styleId="DeltaViewMovedDeletion">
    <w:name w:val="DeltaView Moved Deletion"/>
    <w:rsid w:val="009A20B2"/>
    <w:rPr>
      <w:strike/>
      <w:color w:val="C08080"/>
      <w:spacing w:val="0"/>
    </w:rPr>
  </w:style>
  <w:style w:type="character" w:customStyle="1" w:styleId="DeltaViewEditorComment">
    <w:name w:val="DeltaView Editor Comment"/>
    <w:rsid w:val="009A20B2"/>
    <w:rPr>
      <w:color w:val="0000FF"/>
      <w:spacing w:val="0"/>
      <w:u w:val="double"/>
    </w:rPr>
  </w:style>
  <w:style w:type="character" w:customStyle="1" w:styleId="DeltaViewStyleChangeText">
    <w:name w:val="DeltaView Style Change Text"/>
    <w:rsid w:val="009A20B2"/>
    <w:rPr>
      <w:color w:val="000000"/>
      <w:spacing w:val="0"/>
      <w:u w:val="double"/>
    </w:rPr>
  </w:style>
  <w:style w:type="character" w:customStyle="1" w:styleId="DeltaViewStyleChangeLabel">
    <w:name w:val="DeltaView Style Change Label"/>
    <w:rsid w:val="009A20B2"/>
    <w:rPr>
      <w:color w:val="000000"/>
      <w:spacing w:val="0"/>
    </w:rPr>
  </w:style>
  <w:style w:type="paragraph" w:customStyle="1" w:styleId="body">
    <w:name w:val="body"/>
    <w:basedOn w:val="Normal"/>
    <w:rsid w:val="009A20B2"/>
    <w:pPr>
      <w:overflowPunct w:val="0"/>
      <w:spacing w:after="60"/>
      <w:textAlignment w:val="baseline"/>
    </w:pPr>
    <w:rPr>
      <w:rFonts w:ascii="Tahoma" w:hAnsi="Tahoma"/>
    </w:rPr>
  </w:style>
  <w:style w:type="character" w:customStyle="1" w:styleId="maintext1">
    <w:name w:val="maintext1"/>
    <w:rsid w:val="009A20B2"/>
    <w:rPr>
      <w:rFonts w:ascii="Arial" w:hAnsi="Arial"/>
      <w:color w:val="000000"/>
      <w:sz w:val="18"/>
      <w:u w:val="none"/>
    </w:rPr>
  </w:style>
  <w:style w:type="paragraph" w:customStyle="1" w:styleId="head1">
    <w:name w:val="head1"/>
    <w:basedOn w:val="Normal"/>
    <w:rsid w:val="009A20B2"/>
    <w:pPr>
      <w:numPr>
        <w:numId w:val="7"/>
      </w:numPr>
      <w:autoSpaceDE/>
      <w:autoSpaceDN/>
      <w:adjustRightInd/>
      <w:spacing w:line="480" w:lineRule="auto"/>
      <w:jc w:val="both"/>
    </w:pPr>
    <w:rPr>
      <w:b/>
      <w:sz w:val="24"/>
      <w:u w:val="single"/>
    </w:rPr>
  </w:style>
  <w:style w:type="paragraph" w:customStyle="1" w:styleId="head2">
    <w:name w:val="head2"/>
    <w:basedOn w:val="Normal"/>
    <w:rsid w:val="009A20B2"/>
    <w:pPr>
      <w:numPr>
        <w:ilvl w:val="1"/>
        <w:numId w:val="7"/>
      </w:numPr>
      <w:autoSpaceDE/>
      <w:autoSpaceDN/>
      <w:adjustRightInd/>
      <w:spacing w:line="480" w:lineRule="auto"/>
      <w:jc w:val="both"/>
    </w:pPr>
    <w:rPr>
      <w:sz w:val="24"/>
    </w:rPr>
  </w:style>
  <w:style w:type="paragraph" w:customStyle="1" w:styleId="head3">
    <w:name w:val="head3"/>
    <w:basedOn w:val="Normal"/>
    <w:rsid w:val="009A20B2"/>
    <w:pPr>
      <w:numPr>
        <w:ilvl w:val="2"/>
        <w:numId w:val="7"/>
      </w:numPr>
      <w:autoSpaceDE/>
      <w:autoSpaceDN/>
      <w:adjustRightInd/>
      <w:spacing w:line="480" w:lineRule="auto"/>
      <w:jc w:val="both"/>
    </w:pPr>
    <w:rPr>
      <w:sz w:val="24"/>
    </w:rPr>
  </w:style>
  <w:style w:type="paragraph" w:customStyle="1" w:styleId="Article1">
    <w:name w:val="Article 1"/>
    <w:basedOn w:val="Normal"/>
    <w:rsid w:val="009A20B2"/>
    <w:pPr>
      <w:numPr>
        <w:numId w:val="8"/>
      </w:numPr>
      <w:autoSpaceDE/>
      <w:autoSpaceDN/>
      <w:adjustRightInd/>
    </w:pPr>
    <w:rPr>
      <w:b/>
      <w:sz w:val="24"/>
      <w:szCs w:val="24"/>
      <w:lang w:eastAsia="fr-FR"/>
    </w:rPr>
  </w:style>
  <w:style w:type="paragraph" w:styleId="Corpsdetexte2">
    <w:name w:val="Body Text 2"/>
    <w:basedOn w:val="Normal"/>
    <w:link w:val="Corpsdetexte2Car"/>
    <w:rsid w:val="009A20B2"/>
    <w:pPr>
      <w:spacing w:after="120" w:line="480" w:lineRule="auto"/>
    </w:pPr>
  </w:style>
  <w:style w:type="character" w:customStyle="1" w:styleId="Corpsdetexte2Car">
    <w:name w:val="Corps de texte 2 Car"/>
    <w:basedOn w:val="Policepardfaut"/>
    <w:link w:val="Corpsdetexte2"/>
    <w:rsid w:val="009A20B2"/>
    <w:rPr>
      <w:rFonts w:ascii="Times New Roman" w:eastAsia="Times New Roman" w:hAnsi="Times New Roman" w:cs="Times New Roman"/>
      <w:sz w:val="20"/>
      <w:szCs w:val="20"/>
    </w:rPr>
  </w:style>
  <w:style w:type="paragraph" w:styleId="NormalWeb">
    <w:name w:val="Normal (Web)"/>
    <w:basedOn w:val="Normal"/>
    <w:uiPriority w:val="99"/>
    <w:rsid w:val="009A20B2"/>
    <w:pPr>
      <w:overflowPunct w:val="0"/>
      <w:spacing w:before="100" w:after="100"/>
      <w:textAlignment w:val="baseline"/>
    </w:pPr>
    <w:rPr>
      <w:sz w:val="24"/>
      <w:lang w:val="en-US"/>
    </w:rPr>
  </w:style>
  <w:style w:type="character" w:customStyle="1" w:styleId="copy11">
    <w:name w:val="copy11"/>
    <w:rsid w:val="009A20B2"/>
    <w:rPr>
      <w:rFonts w:ascii="Verdana" w:hAnsi="Verdana"/>
      <w:color w:val="000000"/>
      <w:sz w:val="17"/>
    </w:rPr>
  </w:style>
  <w:style w:type="paragraph" w:customStyle="1" w:styleId="ChandraHeading">
    <w:name w:val="Chandra Heading"/>
    <w:basedOn w:val="Normal"/>
    <w:next w:val="Titre1"/>
    <w:rsid w:val="009A20B2"/>
    <w:pPr>
      <w:keepNext/>
      <w:numPr>
        <w:numId w:val="9"/>
      </w:numPr>
      <w:autoSpaceDE/>
      <w:autoSpaceDN/>
      <w:adjustRightInd/>
      <w:spacing w:before="120" w:after="120"/>
      <w:jc w:val="center"/>
      <w:outlineLvl w:val="0"/>
    </w:pPr>
    <w:rPr>
      <w:b/>
      <w:lang w:val="en-US"/>
    </w:rPr>
  </w:style>
  <w:style w:type="paragraph" w:customStyle="1" w:styleId="Chandra1">
    <w:name w:val="Chandra 1"/>
    <w:basedOn w:val="Titre2"/>
    <w:rsid w:val="009A20B2"/>
    <w:pPr>
      <w:numPr>
        <w:ilvl w:val="1"/>
        <w:numId w:val="9"/>
      </w:numPr>
      <w:autoSpaceDE/>
      <w:autoSpaceDN/>
      <w:adjustRightInd/>
      <w:spacing w:before="120" w:after="120"/>
    </w:pPr>
    <w:rPr>
      <w:b/>
      <w:sz w:val="20"/>
      <w:szCs w:val="20"/>
      <w:lang w:val="en-US"/>
    </w:rPr>
  </w:style>
  <w:style w:type="paragraph" w:customStyle="1" w:styleId="Chandra2">
    <w:name w:val="Chandra 2"/>
    <w:basedOn w:val="Titre3"/>
    <w:rsid w:val="009A20B2"/>
    <w:pPr>
      <w:keepNext w:val="0"/>
      <w:numPr>
        <w:ilvl w:val="2"/>
        <w:numId w:val="9"/>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s>
      <w:autoSpaceDE/>
      <w:autoSpaceDN/>
      <w:adjustRightInd/>
      <w:spacing w:before="120" w:after="120"/>
      <w:jc w:val="both"/>
    </w:pPr>
    <w:rPr>
      <w:sz w:val="20"/>
      <w:szCs w:val="20"/>
      <w:lang w:val="en-US"/>
    </w:rPr>
  </w:style>
  <w:style w:type="paragraph" w:customStyle="1" w:styleId="Chandra3">
    <w:name w:val="Chandra 3"/>
    <w:basedOn w:val="Titre4"/>
    <w:rsid w:val="009A20B2"/>
    <w:pPr>
      <w:keepNext w:val="0"/>
      <w:numPr>
        <w:ilvl w:val="3"/>
        <w:numId w:val="9"/>
      </w:numPr>
      <w:autoSpaceDE/>
      <w:autoSpaceDN/>
      <w:adjustRightInd/>
      <w:spacing w:before="120" w:after="120"/>
      <w:jc w:val="left"/>
    </w:pPr>
    <w:rPr>
      <w:b w:val="0"/>
      <w:bCs w:val="0"/>
      <w:sz w:val="20"/>
      <w:szCs w:val="20"/>
      <w:lang w:val="en-US"/>
    </w:rPr>
  </w:style>
  <w:style w:type="paragraph" w:customStyle="1" w:styleId="Chandra4">
    <w:name w:val="Chandra 4"/>
    <w:basedOn w:val="Titre5"/>
    <w:rsid w:val="009A20B2"/>
    <w:pPr>
      <w:keepNext w:val="0"/>
      <w:numPr>
        <w:ilvl w:val="4"/>
        <w:numId w:val="9"/>
      </w:numPr>
      <w:autoSpaceDE/>
      <w:autoSpaceDN/>
      <w:adjustRightInd/>
      <w:spacing w:before="120" w:after="120"/>
      <w:ind w:right="0"/>
      <w:jc w:val="left"/>
    </w:pPr>
    <w:rPr>
      <w:b w:val="0"/>
      <w:bCs w:val="0"/>
      <w:sz w:val="20"/>
      <w:szCs w:val="20"/>
      <w:u w:val="none"/>
      <w:lang w:val="en-US"/>
    </w:rPr>
  </w:style>
  <w:style w:type="paragraph" w:styleId="TM1">
    <w:name w:val="toc 1"/>
    <w:basedOn w:val="Normal"/>
    <w:next w:val="Normal"/>
    <w:autoRedefine/>
    <w:uiPriority w:val="39"/>
    <w:rsid w:val="00C20150"/>
    <w:pPr>
      <w:tabs>
        <w:tab w:val="left" w:pos="1200"/>
        <w:tab w:val="right" w:leader="dot" w:pos="9060"/>
      </w:tabs>
      <w:spacing w:before="360"/>
    </w:pPr>
    <w:rPr>
      <w:rFonts w:ascii="Arial" w:hAnsi="Arial" w:cs="Arial"/>
      <w:b/>
      <w:bCs/>
      <w:caps/>
      <w:sz w:val="24"/>
      <w:szCs w:val="24"/>
    </w:rPr>
  </w:style>
  <w:style w:type="character" w:styleId="Lienhypertexte">
    <w:name w:val="Hyperlink"/>
    <w:uiPriority w:val="99"/>
    <w:rsid w:val="009A20B2"/>
    <w:rPr>
      <w:color w:val="0000FF"/>
      <w:spacing w:val="0"/>
      <w:u w:val="single"/>
    </w:rPr>
  </w:style>
  <w:style w:type="character" w:customStyle="1" w:styleId="DefaultPara">
    <w:name w:val="Default Para"/>
    <w:rsid w:val="009A20B2"/>
  </w:style>
  <w:style w:type="paragraph" w:customStyle="1" w:styleId="Bulletlisttable">
    <w:name w:val="Bullet list table"/>
    <w:basedOn w:val="Normal"/>
    <w:rsid w:val="009A20B2"/>
    <w:pPr>
      <w:tabs>
        <w:tab w:val="num" w:pos="360"/>
      </w:tabs>
      <w:autoSpaceDE/>
      <w:autoSpaceDN/>
      <w:adjustRightInd/>
      <w:spacing w:before="20" w:after="20"/>
      <w:ind w:left="360" w:hanging="360"/>
      <w:jc w:val="both"/>
    </w:pPr>
    <w:rPr>
      <w:rFonts w:ascii="Arial" w:hAnsi="Arial" w:cs="Arial"/>
      <w:bCs/>
      <w:iCs/>
      <w:sz w:val="18"/>
      <w:lang w:val="en-US" w:eastAsia="zh-TW"/>
    </w:rPr>
  </w:style>
  <w:style w:type="paragraph" w:customStyle="1" w:styleId="Style2">
    <w:name w:val="Style 2"/>
    <w:basedOn w:val="Normal"/>
    <w:rsid w:val="009A20B2"/>
    <w:pPr>
      <w:widowControl w:val="0"/>
      <w:adjustRightInd/>
      <w:ind w:left="720"/>
      <w:jc w:val="both"/>
    </w:pPr>
    <w:rPr>
      <w:sz w:val="24"/>
      <w:szCs w:val="24"/>
      <w:lang w:eastAsia="fr-FR"/>
    </w:rPr>
  </w:style>
  <w:style w:type="table" w:styleId="Grilledutableau">
    <w:name w:val="Table Grid"/>
    <w:basedOn w:val="TableauNormal"/>
    <w:rsid w:val="009A20B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 4"/>
    <w:basedOn w:val="Normal"/>
    <w:rsid w:val="009A20B2"/>
    <w:pPr>
      <w:widowControl w:val="0"/>
    </w:pPr>
    <w:rPr>
      <w:sz w:val="24"/>
      <w:szCs w:val="24"/>
      <w:lang w:eastAsia="fr-FR"/>
    </w:rPr>
  </w:style>
  <w:style w:type="paragraph" w:customStyle="1" w:styleId="Body0">
    <w:name w:val="Body"/>
    <w:basedOn w:val="Normal"/>
    <w:rsid w:val="009A20B2"/>
    <w:pPr>
      <w:autoSpaceDE/>
      <w:autoSpaceDN/>
      <w:adjustRightInd/>
      <w:spacing w:after="140" w:line="288" w:lineRule="auto"/>
      <w:jc w:val="both"/>
    </w:pPr>
    <w:rPr>
      <w:rFonts w:ascii="Arial" w:hAnsi="Arial"/>
      <w:kern w:val="20"/>
      <w:szCs w:val="24"/>
    </w:rPr>
  </w:style>
  <w:style w:type="paragraph" w:customStyle="1" w:styleId="Level1">
    <w:name w:val="Level 1"/>
    <w:basedOn w:val="Normal"/>
    <w:next w:val="Normal"/>
    <w:rsid w:val="009A20B2"/>
    <w:pPr>
      <w:keepNext/>
      <w:numPr>
        <w:numId w:val="10"/>
      </w:numPr>
      <w:autoSpaceDE/>
      <w:autoSpaceDN/>
      <w:adjustRightInd/>
      <w:spacing w:before="280" w:after="140" w:line="288" w:lineRule="auto"/>
      <w:jc w:val="both"/>
      <w:outlineLvl w:val="0"/>
    </w:pPr>
    <w:rPr>
      <w:rFonts w:ascii="Arial" w:hAnsi="Arial"/>
      <w:b/>
      <w:kern w:val="20"/>
      <w:sz w:val="22"/>
      <w:szCs w:val="24"/>
    </w:rPr>
  </w:style>
  <w:style w:type="paragraph" w:customStyle="1" w:styleId="Level2">
    <w:name w:val="Level 2"/>
    <w:basedOn w:val="Normal"/>
    <w:rsid w:val="009A20B2"/>
    <w:pPr>
      <w:numPr>
        <w:ilvl w:val="1"/>
        <w:numId w:val="10"/>
      </w:numPr>
      <w:autoSpaceDE/>
      <w:autoSpaceDN/>
      <w:adjustRightInd/>
      <w:spacing w:after="140" w:line="288" w:lineRule="auto"/>
      <w:jc w:val="both"/>
      <w:outlineLvl w:val="1"/>
    </w:pPr>
    <w:rPr>
      <w:rFonts w:ascii="Arial" w:hAnsi="Arial"/>
      <w:kern w:val="20"/>
      <w:szCs w:val="24"/>
    </w:rPr>
  </w:style>
  <w:style w:type="paragraph" w:customStyle="1" w:styleId="Level3">
    <w:name w:val="Level 3"/>
    <w:basedOn w:val="Normal"/>
    <w:rsid w:val="009A20B2"/>
    <w:pPr>
      <w:numPr>
        <w:ilvl w:val="2"/>
        <w:numId w:val="10"/>
      </w:numPr>
      <w:autoSpaceDE/>
      <w:autoSpaceDN/>
      <w:adjustRightInd/>
      <w:spacing w:after="140" w:line="288" w:lineRule="auto"/>
      <w:jc w:val="both"/>
      <w:outlineLvl w:val="2"/>
    </w:pPr>
    <w:rPr>
      <w:rFonts w:ascii="Arial" w:hAnsi="Arial"/>
      <w:kern w:val="20"/>
      <w:szCs w:val="24"/>
    </w:rPr>
  </w:style>
  <w:style w:type="paragraph" w:customStyle="1" w:styleId="Level4">
    <w:name w:val="Level 4"/>
    <w:basedOn w:val="Normal"/>
    <w:rsid w:val="009A20B2"/>
    <w:pPr>
      <w:numPr>
        <w:ilvl w:val="3"/>
        <w:numId w:val="10"/>
      </w:numPr>
      <w:autoSpaceDE/>
      <w:autoSpaceDN/>
      <w:adjustRightInd/>
      <w:spacing w:after="140" w:line="288" w:lineRule="auto"/>
      <w:jc w:val="both"/>
      <w:outlineLvl w:val="3"/>
    </w:pPr>
    <w:rPr>
      <w:rFonts w:ascii="Arial" w:hAnsi="Arial"/>
      <w:kern w:val="20"/>
      <w:szCs w:val="24"/>
    </w:rPr>
  </w:style>
  <w:style w:type="paragraph" w:customStyle="1" w:styleId="Level5">
    <w:name w:val="Level 5"/>
    <w:basedOn w:val="Normal"/>
    <w:rsid w:val="009A20B2"/>
    <w:pPr>
      <w:numPr>
        <w:ilvl w:val="4"/>
        <w:numId w:val="10"/>
      </w:numPr>
      <w:autoSpaceDE/>
      <w:autoSpaceDN/>
      <w:adjustRightInd/>
      <w:spacing w:after="140" w:line="288" w:lineRule="auto"/>
      <w:jc w:val="both"/>
    </w:pPr>
    <w:rPr>
      <w:rFonts w:ascii="Arial" w:hAnsi="Arial"/>
      <w:kern w:val="20"/>
      <w:szCs w:val="24"/>
    </w:rPr>
  </w:style>
  <w:style w:type="paragraph" w:customStyle="1" w:styleId="Level6">
    <w:name w:val="Level 6"/>
    <w:basedOn w:val="Normal"/>
    <w:rsid w:val="009A20B2"/>
    <w:pPr>
      <w:numPr>
        <w:ilvl w:val="5"/>
        <w:numId w:val="10"/>
      </w:numPr>
      <w:autoSpaceDE/>
      <w:autoSpaceDN/>
      <w:adjustRightInd/>
      <w:spacing w:after="140" w:line="288" w:lineRule="auto"/>
      <w:jc w:val="both"/>
      <w:outlineLvl w:val="5"/>
    </w:pPr>
    <w:rPr>
      <w:rFonts w:ascii="Arial" w:hAnsi="Arial"/>
      <w:kern w:val="20"/>
      <w:szCs w:val="24"/>
    </w:rPr>
  </w:style>
  <w:style w:type="paragraph" w:customStyle="1" w:styleId="Level7">
    <w:name w:val="Level 7"/>
    <w:basedOn w:val="Normal"/>
    <w:rsid w:val="009A20B2"/>
    <w:pPr>
      <w:numPr>
        <w:ilvl w:val="6"/>
        <w:numId w:val="10"/>
      </w:numPr>
      <w:autoSpaceDE/>
      <w:autoSpaceDN/>
      <w:adjustRightInd/>
      <w:spacing w:after="140" w:line="288" w:lineRule="auto"/>
      <w:jc w:val="both"/>
      <w:outlineLvl w:val="6"/>
    </w:pPr>
    <w:rPr>
      <w:rFonts w:ascii="Arial" w:hAnsi="Arial"/>
      <w:kern w:val="20"/>
      <w:szCs w:val="24"/>
    </w:rPr>
  </w:style>
  <w:style w:type="paragraph" w:customStyle="1" w:styleId="Level8">
    <w:name w:val="Level 8"/>
    <w:basedOn w:val="Normal"/>
    <w:rsid w:val="009A20B2"/>
    <w:pPr>
      <w:numPr>
        <w:ilvl w:val="7"/>
        <w:numId w:val="10"/>
      </w:numPr>
      <w:autoSpaceDE/>
      <w:autoSpaceDN/>
      <w:adjustRightInd/>
      <w:spacing w:after="140" w:line="288" w:lineRule="auto"/>
      <w:jc w:val="both"/>
      <w:outlineLvl w:val="7"/>
    </w:pPr>
    <w:rPr>
      <w:rFonts w:ascii="Arial" w:hAnsi="Arial"/>
      <w:kern w:val="20"/>
      <w:szCs w:val="24"/>
    </w:rPr>
  </w:style>
  <w:style w:type="paragraph" w:customStyle="1" w:styleId="Level9">
    <w:name w:val="Level 9"/>
    <w:basedOn w:val="Normal"/>
    <w:rsid w:val="009A20B2"/>
    <w:pPr>
      <w:numPr>
        <w:ilvl w:val="8"/>
        <w:numId w:val="10"/>
      </w:numPr>
      <w:tabs>
        <w:tab w:val="left" w:pos="3289"/>
      </w:tabs>
      <w:autoSpaceDE/>
      <w:autoSpaceDN/>
      <w:adjustRightInd/>
      <w:spacing w:after="140" w:line="288" w:lineRule="auto"/>
      <w:jc w:val="both"/>
      <w:outlineLvl w:val="8"/>
    </w:pPr>
    <w:rPr>
      <w:rFonts w:ascii="Arial" w:hAnsi="Arial"/>
      <w:kern w:val="20"/>
      <w:szCs w:val="24"/>
    </w:rPr>
  </w:style>
  <w:style w:type="character" w:customStyle="1" w:styleId="NormalIndentChar">
    <w:name w:val="Normal Indent Char"/>
    <w:rsid w:val="009A20B2"/>
    <w:rPr>
      <w:noProof w:val="0"/>
      <w:lang w:val="en-GB"/>
    </w:rPr>
  </w:style>
  <w:style w:type="paragraph" w:styleId="TM2">
    <w:name w:val="toc 2"/>
    <w:basedOn w:val="Normal"/>
    <w:next w:val="Normal"/>
    <w:autoRedefine/>
    <w:semiHidden/>
    <w:rsid w:val="009A20B2"/>
    <w:pPr>
      <w:spacing w:before="240"/>
    </w:pPr>
    <w:rPr>
      <w:b/>
      <w:bCs/>
    </w:rPr>
  </w:style>
  <w:style w:type="paragraph" w:styleId="TM3">
    <w:name w:val="toc 3"/>
    <w:basedOn w:val="Normal"/>
    <w:next w:val="Normal"/>
    <w:autoRedefine/>
    <w:uiPriority w:val="39"/>
    <w:rsid w:val="009A20B2"/>
    <w:pPr>
      <w:ind w:left="200"/>
    </w:pPr>
  </w:style>
  <w:style w:type="paragraph" w:styleId="TM4">
    <w:name w:val="toc 4"/>
    <w:basedOn w:val="Normal"/>
    <w:next w:val="Normal"/>
    <w:autoRedefine/>
    <w:semiHidden/>
    <w:rsid w:val="009A20B2"/>
    <w:pPr>
      <w:ind w:left="400"/>
    </w:pPr>
  </w:style>
  <w:style w:type="paragraph" w:styleId="TM5">
    <w:name w:val="toc 5"/>
    <w:basedOn w:val="Normal"/>
    <w:next w:val="Normal"/>
    <w:autoRedefine/>
    <w:semiHidden/>
    <w:rsid w:val="009A20B2"/>
    <w:pPr>
      <w:ind w:left="600"/>
    </w:pPr>
  </w:style>
  <w:style w:type="paragraph" w:styleId="TM6">
    <w:name w:val="toc 6"/>
    <w:basedOn w:val="Normal"/>
    <w:next w:val="Normal"/>
    <w:autoRedefine/>
    <w:semiHidden/>
    <w:rsid w:val="009A20B2"/>
    <w:pPr>
      <w:ind w:left="800"/>
    </w:pPr>
  </w:style>
  <w:style w:type="paragraph" w:styleId="TM7">
    <w:name w:val="toc 7"/>
    <w:basedOn w:val="Normal"/>
    <w:next w:val="Normal"/>
    <w:autoRedefine/>
    <w:semiHidden/>
    <w:rsid w:val="009A20B2"/>
    <w:pPr>
      <w:ind w:left="1000"/>
    </w:pPr>
  </w:style>
  <w:style w:type="paragraph" w:styleId="TM8">
    <w:name w:val="toc 8"/>
    <w:basedOn w:val="Normal"/>
    <w:next w:val="Normal"/>
    <w:autoRedefine/>
    <w:semiHidden/>
    <w:rsid w:val="009A20B2"/>
    <w:pPr>
      <w:ind w:left="1200"/>
    </w:pPr>
  </w:style>
  <w:style w:type="paragraph" w:styleId="TM9">
    <w:name w:val="toc 9"/>
    <w:basedOn w:val="Normal"/>
    <w:next w:val="Normal"/>
    <w:autoRedefine/>
    <w:semiHidden/>
    <w:rsid w:val="009A20B2"/>
    <w:pPr>
      <w:ind w:left="1400"/>
    </w:pPr>
  </w:style>
  <w:style w:type="character" w:styleId="Marquedecommentaire">
    <w:name w:val="annotation reference"/>
    <w:semiHidden/>
    <w:rsid w:val="009A20B2"/>
    <w:rPr>
      <w:sz w:val="16"/>
      <w:szCs w:val="16"/>
    </w:rPr>
  </w:style>
  <w:style w:type="paragraph" w:styleId="Commentaire">
    <w:name w:val="annotation text"/>
    <w:basedOn w:val="Normal"/>
    <w:link w:val="CommentaireCar"/>
    <w:semiHidden/>
    <w:rsid w:val="009A20B2"/>
    <w:rPr>
      <w:lang w:val="en-GB"/>
    </w:rPr>
  </w:style>
  <w:style w:type="character" w:customStyle="1" w:styleId="CommentaireCar">
    <w:name w:val="Commentaire Car"/>
    <w:basedOn w:val="Policepardfaut"/>
    <w:link w:val="Commentaire"/>
    <w:semiHidden/>
    <w:rsid w:val="009A20B2"/>
    <w:rPr>
      <w:rFonts w:ascii="Times New Roman" w:eastAsia="Times New Roman" w:hAnsi="Times New Roman" w:cs="Times New Roman"/>
      <w:sz w:val="20"/>
      <w:szCs w:val="20"/>
      <w:lang w:val="en-GB"/>
    </w:rPr>
  </w:style>
  <w:style w:type="paragraph" w:styleId="Objetducommentaire">
    <w:name w:val="annotation subject"/>
    <w:basedOn w:val="Commentaire"/>
    <w:next w:val="Commentaire"/>
    <w:link w:val="ObjetducommentaireCar"/>
    <w:semiHidden/>
    <w:rsid w:val="009A20B2"/>
    <w:rPr>
      <w:b/>
      <w:bCs/>
    </w:rPr>
  </w:style>
  <w:style w:type="character" w:customStyle="1" w:styleId="ObjetducommentaireCar">
    <w:name w:val="Objet du commentaire Car"/>
    <w:basedOn w:val="CommentaireCar"/>
    <w:link w:val="Objetducommentaire"/>
    <w:semiHidden/>
    <w:rsid w:val="009A20B2"/>
    <w:rPr>
      <w:rFonts w:ascii="Times New Roman" w:eastAsia="Times New Roman" w:hAnsi="Times New Roman" w:cs="Times New Roman"/>
      <w:b/>
      <w:bCs/>
      <w:sz w:val="20"/>
      <w:szCs w:val="20"/>
      <w:lang w:val="en-GB"/>
    </w:rPr>
  </w:style>
  <w:style w:type="paragraph" w:styleId="Textedebulles">
    <w:name w:val="Balloon Text"/>
    <w:basedOn w:val="Normal"/>
    <w:link w:val="TextedebullesCar"/>
    <w:semiHidden/>
    <w:rsid w:val="009A20B2"/>
    <w:rPr>
      <w:rFonts w:ascii="Tahoma" w:hAnsi="Tahoma" w:cs="Tahoma"/>
      <w:sz w:val="16"/>
      <w:szCs w:val="16"/>
    </w:rPr>
  </w:style>
  <w:style w:type="character" w:customStyle="1" w:styleId="TextedebullesCar">
    <w:name w:val="Texte de bulles Car"/>
    <w:basedOn w:val="Policepardfaut"/>
    <w:link w:val="Textedebulles"/>
    <w:semiHidden/>
    <w:rsid w:val="009A20B2"/>
    <w:rPr>
      <w:rFonts w:ascii="Tahoma" w:eastAsia="Times New Roman" w:hAnsi="Tahoma" w:cs="Tahoma"/>
      <w:sz w:val="16"/>
      <w:szCs w:val="16"/>
    </w:rPr>
  </w:style>
  <w:style w:type="character" w:customStyle="1" w:styleId="SectionName">
    <w:name w:val="SectionName"/>
    <w:rsid w:val="009A20B2"/>
    <w:rPr>
      <w:rFonts w:ascii="Courier" w:hAnsi="Courier"/>
      <w:b/>
      <w:noProof w:val="0"/>
      <w:sz w:val="24"/>
      <w:lang w:val="en-US"/>
    </w:rPr>
  </w:style>
  <w:style w:type="paragraph" w:customStyle="1" w:styleId="Sansinterligne1">
    <w:name w:val="Sans interligne1"/>
    <w:qFormat/>
    <w:rsid w:val="009A20B2"/>
    <w:pPr>
      <w:spacing w:after="0" w:line="240" w:lineRule="auto"/>
    </w:pPr>
    <w:rPr>
      <w:rFonts w:ascii="Arial" w:eastAsia="Times New Roman" w:hAnsi="Arial" w:cs="Times New Roman"/>
      <w:sz w:val="20"/>
      <w:szCs w:val="20"/>
      <w:lang w:val="en-US"/>
    </w:rPr>
  </w:style>
  <w:style w:type="paragraph" w:customStyle="1" w:styleId="A-Namenliste">
    <w:name w:val="A-Namenliste"/>
    <w:basedOn w:val="Normal"/>
    <w:rsid w:val="009A20B2"/>
    <w:pPr>
      <w:autoSpaceDE/>
      <w:autoSpaceDN/>
      <w:adjustRightInd/>
    </w:pPr>
    <w:rPr>
      <w:rFonts w:ascii="Arial" w:hAnsi="Arial"/>
    </w:rPr>
  </w:style>
  <w:style w:type="character" w:styleId="Accentuation">
    <w:name w:val="Emphasis"/>
    <w:uiPriority w:val="20"/>
    <w:qFormat/>
    <w:rsid w:val="009A20B2"/>
    <w:rPr>
      <w:i/>
      <w:iCs/>
    </w:rPr>
  </w:style>
  <w:style w:type="paragraph" w:customStyle="1" w:styleId="Flietext">
    <w:name w:val="Flie§text"/>
    <w:rsid w:val="009A20B2"/>
    <w:pPr>
      <w:tabs>
        <w:tab w:val="left" w:pos="680"/>
        <w:tab w:val="left" w:pos="1361"/>
      </w:tabs>
      <w:spacing w:after="159" w:line="240" w:lineRule="auto"/>
      <w:ind w:left="680" w:hanging="680"/>
      <w:jc w:val="both"/>
    </w:pPr>
    <w:rPr>
      <w:rFonts w:ascii="Helvetica" w:eastAsia="Times New Roman" w:hAnsi="Helvetica" w:cs="Times New Roman"/>
      <w:color w:val="000000"/>
      <w:sz w:val="16"/>
      <w:szCs w:val="20"/>
      <w:lang w:eastAsia="fr-FR"/>
    </w:rPr>
  </w:style>
  <w:style w:type="paragraph" w:styleId="Titre">
    <w:name w:val="Title"/>
    <w:basedOn w:val="Normal"/>
    <w:next w:val="Normal"/>
    <w:link w:val="TitreCar"/>
    <w:uiPriority w:val="10"/>
    <w:qFormat/>
    <w:rsid w:val="009A20B2"/>
    <w:pPr>
      <w:tabs>
        <w:tab w:val="left" w:pos="680"/>
        <w:tab w:val="left" w:pos="1361"/>
      </w:tabs>
      <w:autoSpaceDE/>
      <w:autoSpaceDN/>
      <w:adjustRightInd/>
      <w:spacing w:before="113" w:after="159"/>
      <w:ind w:left="680" w:hanging="680"/>
      <w:jc w:val="both"/>
    </w:pPr>
    <w:rPr>
      <w:rFonts w:ascii="HelveticaCondensed" w:hAnsi="HelveticaCondensed"/>
      <w:b/>
      <w:color w:val="0000FF"/>
      <w:lang w:val="de-DE" w:eastAsia="fr-FR"/>
    </w:rPr>
  </w:style>
  <w:style w:type="character" w:customStyle="1" w:styleId="TitreCar">
    <w:name w:val="Titre Car"/>
    <w:basedOn w:val="Policepardfaut"/>
    <w:link w:val="Titre"/>
    <w:rsid w:val="009A20B2"/>
    <w:rPr>
      <w:rFonts w:ascii="HelveticaCondensed" w:eastAsia="Times New Roman" w:hAnsi="HelveticaCondensed" w:cs="Times New Roman"/>
      <w:b/>
      <w:color w:val="0000FF"/>
      <w:sz w:val="20"/>
      <w:szCs w:val="20"/>
      <w:lang w:val="de-DE" w:eastAsia="fr-FR"/>
    </w:rPr>
  </w:style>
  <w:style w:type="paragraph" w:styleId="En-ttedemessage">
    <w:name w:val="Message Header"/>
    <w:basedOn w:val="Corpsdetexte"/>
    <w:link w:val="En-ttedemessageCar"/>
    <w:rsid w:val="009A20B2"/>
    <w:pPr>
      <w:keepLines/>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27814"/>
      </w:tabs>
      <w:autoSpaceDE/>
      <w:autoSpaceDN/>
      <w:adjustRightInd/>
      <w:spacing w:after="120" w:line="240" w:lineRule="atLeast"/>
      <w:ind w:left="1080" w:hanging="1080"/>
      <w:jc w:val="left"/>
    </w:pPr>
    <w:rPr>
      <w:rFonts w:ascii="Garamond" w:hAnsi="Garamond"/>
      <w:caps/>
      <w:sz w:val="18"/>
      <w:szCs w:val="20"/>
      <w:lang w:eastAsia="fr-FR"/>
    </w:rPr>
  </w:style>
  <w:style w:type="character" w:customStyle="1" w:styleId="En-ttedemessageCar">
    <w:name w:val="En-tête de message Car"/>
    <w:basedOn w:val="Policepardfaut"/>
    <w:link w:val="En-ttedemessage"/>
    <w:rsid w:val="009A20B2"/>
    <w:rPr>
      <w:rFonts w:ascii="Garamond" w:eastAsia="Times New Roman" w:hAnsi="Garamond" w:cs="Times New Roman"/>
      <w:caps/>
      <w:sz w:val="18"/>
      <w:szCs w:val="20"/>
      <w:lang w:eastAsia="fr-FR"/>
    </w:rPr>
  </w:style>
  <w:style w:type="paragraph" w:styleId="PrformatHTML">
    <w:name w:val="HTML Preformatted"/>
    <w:basedOn w:val="Normal"/>
    <w:link w:val="PrformatHTMLCar"/>
    <w:rsid w:val="009A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eastAsia="fr-FR"/>
    </w:rPr>
  </w:style>
  <w:style w:type="character" w:customStyle="1" w:styleId="PrformatHTMLCar">
    <w:name w:val="Préformaté HTML Car"/>
    <w:basedOn w:val="Policepardfaut"/>
    <w:link w:val="PrformatHTML"/>
    <w:rsid w:val="009A20B2"/>
    <w:rPr>
      <w:rFonts w:ascii="Courier New" w:eastAsia="Times New Roman" w:hAnsi="Courier New" w:cs="Courier New"/>
      <w:sz w:val="20"/>
      <w:szCs w:val="20"/>
      <w:lang w:eastAsia="fr-FR"/>
    </w:rPr>
  </w:style>
  <w:style w:type="character" w:customStyle="1" w:styleId="hpsatn">
    <w:name w:val="hps atn"/>
    <w:rsid w:val="009A20B2"/>
  </w:style>
  <w:style w:type="paragraph" w:styleId="Paragraphedeliste">
    <w:name w:val="List Paragraph"/>
    <w:basedOn w:val="Normal"/>
    <w:uiPriority w:val="34"/>
    <w:qFormat/>
    <w:rsid w:val="009A20B2"/>
    <w:pPr>
      <w:spacing w:before="120" w:after="120"/>
      <w:ind w:left="720"/>
      <w:contextualSpacing/>
    </w:pPr>
    <w:rPr>
      <w:rFonts w:ascii="Arial" w:hAnsi="Arial"/>
    </w:rPr>
  </w:style>
  <w:style w:type="character" w:customStyle="1" w:styleId="hps">
    <w:name w:val="hps"/>
    <w:rsid w:val="009A20B2"/>
  </w:style>
  <w:style w:type="paragraph" w:styleId="Notedefin">
    <w:name w:val="endnote text"/>
    <w:basedOn w:val="Normal"/>
    <w:link w:val="NotedefinCar"/>
    <w:uiPriority w:val="99"/>
    <w:unhideWhenUsed/>
    <w:rsid w:val="009A20B2"/>
    <w:pPr>
      <w:autoSpaceDE/>
      <w:autoSpaceDN/>
      <w:adjustRightInd/>
    </w:pPr>
    <w:rPr>
      <w:rFonts w:ascii="Calibri" w:eastAsia="Calibri" w:hAnsi="Calibri"/>
      <w:lang w:val="x-none"/>
    </w:rPr>
  </w:style>
  <w:style w:type="character" w:customStyle="1" w:styleId="NotedefinCar">
    <w:name w:val="Note de fin Car"/>
    <w:basedOn w:val="Policepardfaut"/>
    <w:link w:val="Notedefin"/>
    <w:uiPriority w:val="99"/>
    <w:rsid w:val="009A20B2"/>
    <w:rPr>
      <w:rFonts w:ascii="Calibri" w:eastAsia="Calibri" w:hAnsi="Calibri" w:cs="Times New Roman"/>
      <w:sz w:val="20"/>
      <w:szCs w:val="20"/>
      <w:lang w:val="x-none"/>
    </w:rPr>
  </w:style>
  <w:style w:type="character" w:styleId="Appeldenotedefin">
    <w:name w:val="endnote reference"/>
    <w:uiPriority w:val="99"/>
    <w:unhideWhenUsed/>
    <w:rsid w:val="009A20B2"/>
    <w:rPr>
      <w:vertAlign w:val="superscript"/>
    </w:rPr>
  </w:style>
  <w:style w:type="paragraph" w:customStyle="1" w:styleId="BodyText1">
    <w:name w:val="Body Text1"/>
    <w:uiPriority w:val="99"/>
    <w:rsid w:val="009A20B2"/>
    <w:pPr>
      <w:spacing w:after="0" w:line="240" w:lineRule="auto"/>
    </w:pPr>
    <w:rPr>
      <w:rFonts w:ascii="Tms Rmn" w:eastAsia="MS ??" w:hAnsi="Tms Rmn" w:cs="Times New Roman"/>
      <w:color w:val="000000"/>
      <w:sz w:val="24"/>
      <w:szCs w:val="20"/>
      <w:lang w:val="en-US" w:eastAsia="fr-FR"/>
    </w:rPr>
  </w:style>
  <w:style w:type="paragraph" w:styleId="Rvision">
    <w:name w:val="Revision"/>
    <w:hidden/>
    <w:uiPriority w:val="99"/>
    <w:semiHidden/>
    <w:rsid w:val="009A20B2"/>
    <w:pPr>
      <w:spacing w:after="0" w:line="240" w:lineRule="auto"/>
    </w:pPr>
    <w:rPr>
      <w:rFonts w:ascii="Times New Roman" w:eastAsia="Times New Roman" w:hAnsi="Times New Roman" w:cs="Times New Roman"/>
      <w:sz w:val="20"/>
      <w:szCs w:val="20"/>
      <w:lang w:val="en-GB"/>
    </w:rPr>
  </w:style>
  <w:style w:type="paragraph" w:customStyle="1" w:styleId="CELTICNormal">
    <w:name w:val="CELTIC Normal"/>
    <w:basedOn w:val="Normal"/>
    <w:rsid w:val="009A20B2"/>
    <w:pPr>
      <w:autoSpaceDE/>
      <w:autoSpaceDN/>
      <w:adjustRightInd/>
      <w:spacing w:after="120"/>
      <w:jc w:val="both"/>
    </w:pPr>
    <w:rPr>
      <w:rFonts w:ascii="Verdana" w:hAnsi="Verdana"/>
      <w:sz w:val="18"/>
      <w:szCs w:val="18"/>
      <w:lang w:eastAsia="zh-CN"/>
    </w:rPr>
  </w:style>
  <w:style w:type="paragraph" w:customStyle="1" w:styleId="BodyTextIndent31">
    <w:name w:val="Body Text Indent 31"/>
    <w:basedOn w:val="Normal"/>
    <w:rsid w:val="009A20B2"/>
    <w:pPr>
      <w:widowControl w:val="0"/>
      <w:autoSpaceDE/>
      <w:autoSpaceDN/>
      <w:adjustRightInd/>
      <w:ind w:left="2552" w:hanging="428"/>
      <w:jc w:val="both"/>
    </w:pPr>
    <w:rPr>
      <w:sz w:val="24"/>
      <w:lang w:eastAsia="fr-FR"/>
    </w:rPr>
  </w:style>
  <w:style w:type="paragraph" w:customStyle="1" w:styleId="BodyText21">
    <w:name w:val="Body Text 21"/>
    <w:basedOn w:val="Normal"/>
    <w:rsid w:val="009A20B2"/>
    <w:pPr>
      <w:widowControl w:val="0"/>
      <w:autoSpaceDE/>
      <w:autoSpaceDN/>
      <w:adjustRightInd/>
      <w:ind w:left="851"/>
    </w:pPr>
    <w:rPr>
      <w:sz w:val="24"/>
      <w:lang w:eastAsia="fr-FR"/>
    </w:rPr>
  </w:style>
  <w:style w:type="paragraph" w:customStyle="1" w:styleId="Default">
    <w:name w:val="Default"/>
    <w:rsid w:val="009A20B2"/>
    <w:pPr>
      <w:autoSpaceDE w:val="0"/>
      <w:autoSpaceDN w:val="0"/>
      <w:adjustRightInd w:val="0"/>
      <w:spacing w:after="0" w:line="240" w:lineRule="auto"/>
    </w:pPr>
    <w:rPr>
      <w:rFonts w:ascii="Arial" w:eastAsia="Calibri" w:hAnsi="Arial" w:cs="Arial"/>
      <w:color w:val="000000"/>
      <w:sz w:val="24"/>
      <w:szCs w:val="24"/>
    </w:rPr>
  </w:style>
  <w:style w:type="paragraph" w:customStyle="1" w:styleId="default0">
    <w:name w:val="default"/>
    <w:basedOn w:val="Normal"/>
    <w:rsid w:val="009A20B2"/>
    <w:pPr>
      <w:adjustRightInd/>
    </w:pPr>
    <w:rPr>
      <w:rFonts w:ascii="Calibri" w:eastAsia="Calibri" w:hAnsi="Calibri"/>
      <w:color w:val="000000"/>
      <w:sz w:val="24"/>
      <w:szCs w:val="24"/>
      <w:lang w:eastAsia="fr-FR"/>
    </w:rPr>
  </w:style>
  <w:style w:type="character" w:styleId="lev">
    <w:name w:val="Strong"/>
    <w:uiPriority w:val="22"/>
    <w:qFormat/>
    <w:rsid w:val="009A20B2"/>
    <w:rPr>
      <w:b/>
      <w:bCs/>
    </w:rPr>
  </w:style>
  <w:style w:type="paragraph" w:customStyle="1" w:styleId="REGLEMENT1">
    <w:name w:val="REGLEMENT_1"/>
    <w:basedOn w:val="Titre1"/>
    <w:next w:val="REGLEMENT2"/>
    <w:link w:val="REGLEMENT1Car"/>
    <w:autoRedefine/>
    <w:qFormat/>
    <w:rsid w:val="0074728F"/>
    <w:pPr>
      <w:numPr>
        <w:numId w:val="13"/>
      </w:numPr>
      <w:spacing w:before="360" w:after="240"/>
    </w:pPr>
    <w:rPr>
      <w:rFonts w:ascii="Arial" w:hAnsi="Arial"/>
      <w:color w:val="2E74B5" w:themeColor="accent1" w:themeShade="BF"/>
      <w:sz w:val="20"/>
      <w:u w:val="none"/>
    </w:rPr>
  </w:style>
  <w:style w:type="paragraph" w:customStyle="1" w:styleId="REGLEMENT2">
    <w:name w:val="REGLEMENT_2"/>
    <w:basedOn w:val="Normal"/>
    <w:link w:val="REGLEMENT2Car"/>
    <w:autoRedefine/>
    <w:qFormat/>
    <w:rsid w:val="00D97A6B"/>
    <w:pPr>
      <w:numPr>
        <w:ilvl w:val="1"/>
        <w:numId w:val="13"/>
      </w:numPr>
      <w:spacing w:after="120"/>
      <w:jc w:val="both"/>
    </w:pPr>
    <w:rPr>
      <w:rFonts w:ascii="Arial" w:hAnsi="Arial"/>
    </w:rPr>
  </w:style>
  <w:style w:type="character" w:customStyle="1" w:styleId="REGLEMENT1Car">
    <w:name w:val="REGLEMENT_1 Car"/>
    <w:basedOn w:val="Policepardfaut"/>
    <w:link w:val="REGLEMENT1"/>
    <w:rsid w:val="0074728F"/>
    <w:rPr>
      <w:rFonts w:ascii="Arial" w:eastAsia="Times New Roman" w:hAnsi="Arial" w:cs="Times New Roman"/>
      <w:b/>
      <w:bCs/>
      <w:color w:val="2E74B5" w:themeColor="accent1" w:themeShade="BF"/>
      <w:sz w:val="20"/>
    </w:rPr>
  </w:style>
  <w:style w:type="paragraph" w:customStyle="1" w:styleId="REGLEMENT2ssnum">
    <w:name w:val="REGLEMENT_2_ss_num"/>
    <w:basedOn w:val="REGLEMENT2"/>
    <w:link w:val="REGLEMENT2ssnumCar"/>
    <w:qFormat/>
    <w:rsid w:val="003C7BF4"/>
    <w:pPr>
      <w:numPr>
        <w:ilvl w:val="0"/>
        <w:numId w:val="0"/>
      </w:numPr>
    </w:pPr>
  </w:style>
  <w:style w:type="character" w:customStyle="1" w:styleId="REGLEMENT2Car">
    <w:name w:val="REGLEMENT_2 Car"/>
    <w:basedOn w:val="Policepardfaut"/>
    <w:link w:val="REGLEMENT2"/>
    <w:rsid w:val="00D97A6B"/>
    <w:rPr>
      <w:rFonts w:ascii="Arial" w:eastAsia="Times New Roman" w:hAnsi="Arial" w:cs="Times New Roman"/>
      <w:sz w:val="20"/>
      <w:szCs w:val="20"/>
    </w:rPr>
  </w:style>
  <w:style w:type="character" w:customStyle="1" w:styleId="REGLEMENT2ssnumCar">
    <w:name w:val="REGLEMENT_2_ss_num Car"/>
    <w:basedOn w:val="REGLEMENT2Car"/>
    <w:link w:val="REGLEMENT2ssnum"/>
    <w:rsid w:val="003C7BF4"/>
    <w:rPr>
      <w:rFonts w:ascii="Arial" w:eastAsia="Times New Roman" w:hAnsi="Arial" w:cs="Times New Roman"/>
      <w:sz w:val="20"/>
      <w:szCs w:val="20"/>
    </w:rPr>
  </w:style>
  <w:style w:type="paragraph" w:customStyle="1" w:styleId="REGLEMENT3">
    <w:name w:val="REGLEMENT_3"/>
    <w:basedOn w:val="Titre3"/>
    <w:link w:val="REGLEMENT3Car"/>
    <w:autoRedefine/>
    <w:qFormat/>
    <w:rsid w:val="004A650C"/>
    <w:pPr>
      <w:numPr>
        <w:ilvl w:val="2"/>
        <w:numId w:val="13"/>
      </w:numPr>
      <w:spacing w:after="120"/>
      <w:jc w:val="both"/>
    </w:pPr>
    <w:rPr>
      <w:rFonts w:ascii="Arial" w:hAnsi="Arial" w:cs="Arial"/>
      <w:sz w:val="20"/>
    </w:rPr>
  </w:style>
  <w:style w:type="character" w:customStyle="1" w:styleId="REGLEMENT3Car">
    <w:name w:val="REGLEMENT_3 Car"/>
    <w:basedOn w:val="Titre3Car"/>
    <w:link w:val="REGLEMENT3"/>
    <w:rsid w:val="004A650C"/>
    <w:rPr>
      <w:rFonts w:ascii="Arial" w:eastAsia="Times New Roman" w:hAnsi="Arial" w:cs="Arial"/>
      <w:sz w:val="20"/>
    </w:rPr>
  </w:style>
  <w:style w:type="character" w:customStyle="1" w:styleId="fontstyle01">
    <w:name w:val="fontstyle01"/>
    <w:basedOn w:val="Policepardfaut"/>
    <w:rsid w:val="00A53787"/>
    <w:rPr>
      <w:rFonts w:ascii="Calibri" w:hAnsi="Calibri" w:cs="Calibri" w:hint="default"/>
      <w:b w:val="0"/>
      <w:bCs w:val="0"/>
      <w:i w:val="0"/>
      <w:iCs w:val="0"/>
      <w:color w:val="0000FF"/>
      <w:sz w:val="16"/>
      <w:szCs w:val="16"/>
    </w:rPr>
  </w:style>
  <w:style w:type="character" w:customStyle="1" w:styleId="fontstyle21">
    <w:name w:val="fontstyle21"/>
    <w:basedOn w:val="Policepardfaut"/>
    <w:rsid w:val="008B1F6A"/>
    <w:rPr>
      <w:rFonts w:ascii="MalgunGothic" w:hAnsi="MalgunGothic" w:hint="default"/>
      <w:b w:val="0"/>
      <w:bCs w:val="0"/>
      <w:i w:val="0"/>
      <w:iCs w:val="0"/>
      <w:color w:val="000000"/>
      <w:sz w:val="22"/>
      <w:szCs w:val="22"/>
    </w:rPr>
  </w:style>
  <w:style w:type="table" w:customStyle="1" w:styleId="TableGrid">
    <w:name w:val="TableGrid"/>
    <w:rsid w:val="00935FD5"/>
    <w:pPr>
      <w:spacing w:after="0" w:line="240" w:lineRule="auto"/>
    </w:pPr>
    <w:rPr>
      <w:rFonts w:eastAsiaTheme="minorEastAsia"/>
      <w:lang w:eastAsia="fr-FR"/>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9A7DDA"/>
    <w:pPr>
      <w:keepLines/>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u w:val="none"/>
      <w:lang w:eastAsia="fr-FR"/>
    </w:rPr>
  </w:style>
  <w:style w:type="character" w:customStyle="1" w:styleId="En-tteCar1">
    <w:name w:val="En-tête Car1"/>
    <w:basedOn w:val="Policepardfaut"/>
    <w:uiPriority w:val="99"/>
    <w:rsid w:val="005B4EE4"/>
  </w:style>
  <w:style w:type="character" w:customStyle="1" w:styleId="PieddepageCar1">
    <w:name w:val="Pied de page Car1"/>
    <w:basedOn w:val="Policepardfaut"/>
    <w:uiPriority w:val="99"/>
    <w:rsid w:val="005B4EE4"/>
  </w:style>
  <w:style w:type="character" w:customStyle="1" w:styleId="Titre1Car1">
    <w:name w:val="Titre 1 Car1"/>
    <w:uiPriority w:val="9"/>
    <w:rsid w:val="005B4EE4"/>
    <w:rPr>
      <w:b/>
      <w:bCs/>
      <w:caps/>
      <w:color w:val="FFFFFF"/>
      <w:spacing w:val="15"/>
      <w:sz w:val="22"/>
      <w:szCs w:val="22"/>
      <w:shd w:val="clear" w:color="auto" w:fill="4F81BD"/>
      <w:lang w:eastAsia="en-US"/>
    </w:rPr>
  </w:style>
  <w:style w:type="character" w:customStyle="1" w:styleId="TitreCar1">
    <w:name w:val="Titre Car1"/>
    <w:uiPriority w:val="10"/>
    <w:rsid w:val="005B4EE4"/>
    <w:rPr>
      <w:caps/>
      <w:color w:val="4F81BD"/>
      <w:spacing w:val="10"/>
      <w:kern w:val="28"/>
      <w:sz w:val="52"/>
      <w:szCs w:val="52"/>
    </w:rPr>
  </w:style>
  <w:style w:type="paragraph" w:customStyle="1" w:styleId="RTexte">
    <w:name w:val="R_Texte"/>
    <w:basedOn w:val="Normal"/>
    <w:qFormat/>
    <w:rsid w:val="00310913"/>
    <w:pPr>
      <w:autoSpaceDE/>
      <w:autoSpaceDN/>
      <w:adjustRightInd/>
      <w:spacing w:before="120" w:after="120"/>
      <w:jc w:val="both"/>
    </w:pPr>
    <w:rPr>
      <w:rFonts w:ascii="Arial" w:hAnsi="Arial"/>
      <w:snapToGrid w:val="0"/>
      <w:color w:val="000000"/>
      <w:lang w:eastAsia="fr-FR"/>
    </w:rPr>
  </w:style>
  <w:style w:type="character" w:styleId="Lienhypertextesuivivisit">
    <w:name w:val="FollowedHyperlink"/>
    <w:basedOn w:val="Policepardfaut"/>
    <w:uiPriority w:val="99"/>
    <w:semiHidden/>
    <w:unhideWhenUsed/>
    <w:rsid w:val="00C4766B"/>
    <w:rPr>
      <w:color w:val="954F72" w:themeColor="followedHyperlink"/>
      <w:u w:val="single"/>
    </w:rPr>
  </w:style>
  <w:style w:type="character" w:customStyle="1" w:styleId="Aucun">
    <w:name w:val="Aucun"/>
    <w:rsid w:val="00B62C5F"/>
    <w:rPr>
      <w:lang w:val="fr-FR"/>
    </w:rPr>
  </w:style>
  <w:style w:type="paragraph" w:styleId="Sansinterligne">
    <w:name w:val="No Spacing"/>
    <w:uiPriority w:val="1"/>
    <w:qFormat/>
    <w:rsid w:val="00712187"/>
    <w:pPr>
      <w:spacing w:after="0" w:line="240" w:lineRule="auto"/>
    </w:pPr>
  </w:style>
  <w:style w:type="paragraph" w:customStyle="1" w:styleId="paragraph">
    <w:name w:val="paragraph"/>
    <w:basedOn w:val="Normal"/>
    <w:rsid w:val="00CB33E2"/>
    <w:pPr>
      <w:autoSpaceDE/>
      <w:autoSpaceDN/>
      <w:adjustRightInd/>
      <w:spacing w:before="100" w:beforeAutospacing="1" w:after="100" w:afterAutospacing="1"/>
    </w:pPr>
    <w:rPr>
      <w:sz w:val="24"/>
      <w:szCs w:val="24"/>
      <w:lang w:eastAsia="fr-FR"/>
    </w:rPr>
  </w:style>
  <w:style w:type="character" w:customStyle="1" w:styleId="normaltextrun">
    <w:name w:val="normaltextrun"/>
    <w:basedOn w:val="Policepardfaut"/>
    <w:rsid w:val="00CB33E2"/>
  </w:style>
  <w:style w:type="character" w:customStyle="1" w:styleId="eop">
    <w:name w:val="eop"/>
    <w:basedOn w:val="Policepardfaut"/>
    <w:rsid w:val="00CB33E2"/>
  </w:style>
  <w:style w:type="character" w:customStyle="1" w:styleId="scxw251671232">
    <w:name w:val="scxw251671232"/>
    <w:basedOn w:val="Policepardfaut"/>
    <w:rsid w:val="00CB33E2"/>
  </w:style>
  <w:style w:type="character" w:styleId="Mentionnonrsolue">
    <w:name w:val="Unresolved Mention"/>
    <w:basedOn w:val="Policepardfaut"/>
    <w:uiPriority w:val="99"/>
    <w:semiHidden/>
    <w:unhideWhenUsed/>
    <w:rsid w:val="00D04F15"/>
    <w:rPr>
      <w:color w:val="605E5C"/>
      <w:shd w:val="clear" w:color="auto" w:fill="E1DFDD"/>
    </w:rPr>
  </w:style>
  <w:style w:type="character" w:customStyle="1" w:styleId="text-ghostpopupwhole-words">
    <w:name w:val="text-ghost__popup_whole-words"/>
    <w:basedOn w:val="Policepardfaut"/>
    <w:rsid w:val="005B1D40"/>
  </w:style>
  <w:style w:type="character" w:customStyle="1" w:styleId="text-ghostpopup">
    <w:name w:val="text-ghost__popup"/>
    <w:basedOn w:val="Policepardfaut"/>
    <w:rsid w:val="005B1D40"/>
  </w:style>
  <w:style w:type="character" w:customStyle="1" w:styleId="corrected-phrasedisplayed-text">
    <w:name w:val="corrected-phrase__displayed-text"/>
    <w:basedOn w:val="Policepardfaut"/>
    <w:rsid w:val="005B1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5880">
      <w:bodyDiv w:val="1"/>
      <w:marLeft w:val="0"/>
      <w:marRight w:val="0"/>
      <w:marTop w:val="0"/>
      <w:marBottom w:val="0"/>
      <w:divBdr>
        <w:top w:val="none" w:sz="0" w:space="0" w:color="auto"/>
        <w:left w:val="none" w:sz="0" w:space="0" w:color="auto"/>
        <w:bottom w:val="none" w:sz="0" w:space="0" w:color="auto"/>
        <w:right w:val="none" w:sz="0" w:space="0" w:color="auto"/>
      </w:divBdr>
    </w:div>
    <w:div w:id="44650174">
      <w:bodyDiv w:val="1"/>
      <w:marLeft w:val="0"/>
      <w:marRight w:val="0"/>
      <w:marTop w:val="0"/>
      <w:marBottom w:val="0"/>
      <w:divBdr>
        <w:top w:val="none" w:sz="0" w:space="0" w:color="auto"/>
        <w:left w:val="none" w:sz="0" w:space="0" w:color="auto"/>
        <w:bottom w:val="none" w:sz="0" w:space="0" w:color="auto"/>
        <w:right w:val="none" w:sz="0" w:space="0" w:color="auto"/>
      </w:divBdr>
    </w:div>
    <w:div w:id="65614303">
      <w:bodyDiv w:val="1"/>
      <w:marLeft w:val="0"/>
      <w:marRight w:val="0"/>
      <w:marTop w:val="0"/>
      <w:marBottom w:val="0"/>
      <w:divBdr>
        <w:top w:val="none" w:sz="0" w:space="0" w:color="auto"/>
        <w:left w:val="none" w:sz="0" w:space="0" w:color="auto"/>
        <w:bottom w:val="none" w:sz="0" w:space="0" w:color="auto"/>
        <w:right w:val="none" w:sz="0" w:space="0" w:color="auto"/>
      </w:divBdr>
    </w:div>
    <w:div w:id="153646954">
      <w:bodyDiv w:val="1"/>
      <w:marLeft w:val="0"/>
      <w:marRight w:val="0"/>
      <w:marTop w:val="0"/>
      <w:marBottom w:val="0"/>
      <w:divBdr>
        <w:top w:val="none" w:sz="0" w:space="0" w:color="auto"/>
        <w:left w:val="none" w:sz="0" w:space="0" w:color="auto"/>
        <w:bottom w:val="none" w:sz="0" w:space="0" w:color="auto"/>
        <w:right w:val="none" w:sz="0" w:space="0" w:color="auto"/>
      </w:divBdr>
      <w:divsChild>
        <w:div w:id="776675973">
          <w:marLeft w:val="0"/>
          <w:marRight w:val="0"/>
          <w:marTop w:val="0"/>
          <w:marBottom w:val="0"/>
          <w:divBdr>
            <w:top w:val="none" w:sz="0" w:space="0" w:color="auto"/>
            <w:left w:val="none" w:sz="0" w:space="0" w:color="auto"/>
            <w:bottom w:val="none" w:sz="0" w:space="0" w:color="auto"/>
            <w:right w:val="none" w:sz="0" w:space="0" w:color="auto"/>
          </w:divBdr>
        </w:div>
        <w:div w:id="1839727733">
          <w:marLeft w:val="0"/>
          <w:marRight w:val="0"/>
          <w:marTop w:val="0"/>
          <w:marBottom w:val="0"/>
          <w:divBdr>
            <w:top w:val="none" w:sz="0" w:space="0" w:color="auto"/>
            <w:left w:val="none" w:sz="0" w:space="0" w:color="auto"/>
            <w:bottom w:val="none" w:sz="0" w:space="0" w:color="auto"/>
            <w:right w:val="none" w:sz="0" w:space="0" w:color="auto"/>
          </w:divBdr>
        </w:div>
      </w:divsChild>
    </w:div>
    <w:div w:id="194776052">
      <w:bodyDiv w:val="1"/>
      <w:marLeft w:val="0"/>
      <w:marRight w:val="0"/>
      <w:marTop w:val="0"/>
      <w:marBottom w:val="0"/>
      <w:divBdr>
        <w:top w:val="none" w:sz="0" w:space="0" w:color="auto"/>
        <w:left w:val="none" w:sz="0" w:space="0" w:color="auto"/>
        <w:bottom w:val="none" w:sz="0" w:space="0" w:color="auto"/>
        <w:right w:val="none" w:sz="0" w:space="0" w:color="auto"/>
      </w:divBdr>
    </w:div>
    <w:div w:id="253393265">
      <w:bodyDiv w:val="1"/>
      <w:marLeft w:val="0"/>
      <w:marRight w:val="0"/>
      <w:marTop w:val="0"/>
      <w:marBottom w:val="0"/>
      <w:divBdr>
        <w:top w:val="none" w:sz="0" w:space="0" w:color="auto"/>
        <w:left w:val="none" w:sz="0" w:space="0" w:color="auto"/>
        <w:bottom w:val="none" w:sz="0" w:space="0" w:color="auto"/>
        <w:right w:val="none" w:sz="0" w:space="0" w:color="auto"/>
      </w:divBdr>
    </w:div>
    <w:div w:id="270822030">
      <w:bodyDiv w:val="1"/>
      <w:marLeft w:val="0"/>
      <w:marRight w:val="0"/>
      <w:marTop w:val="0"/>
      <w:marBottom w:val="0"/>
      <w:divBdr>
        <w:top w:val="none" w:sz="0" w:space="0" w:color="auto"/>
        <w:left w:val="none" w:sz="0" w:space="0" w:color="auto"/>
        <w:bottom w:val="none" w:sz="0" w:space="0" w:color="auto"/>
        <w:right w:val="none" w:sz="0" w:space="0" w:color="auto"/>
      </w:divBdr>
    </w:div>
    <w:div w:id="287319507">
      <w:bodyDiv w:val="1"/>
      <w:marLeft w:val="0"/>
      <w:marRight w:val="0"/>
      <w:marTop w:val="0"/>
      <w:marBottom w:val="0"/>
      <w:divBdr>
        <w:top w:val="none" w:sz="0" w:space="0" w:color="auto"/>
        <w:left w:val="none" w:sz="0" w:space="0" w:color="auto"/>
        <w:bottom w:val="none" w:sz="0" w:space="0" w:color="auto"/>
        <w:right w:val="none" w:sz="0" w:space="0" w:color="auto"/>
      </w:divBdr>
    </w:div>
    <w:div w:id="477723902">
      <w:bodyDiv w:val="1"/>
      <w:marLeft w:val="0"/>
      <w:marRight w:val="0"/>
      <w:marTop w:val="0"/>
      <w:marBottom w:val="0"/>
      <w:divBdr>
        <w:top w:val="none" w:sz="0" w:space="0" w:color="auto"/>
        <w:left w:val="none" w:sz="0" w:space="0" w:color="auto"/>
        <w:bottom w:val="none" w:sz="0" w:space="0" w:color="auto"/>
        <w:right w:val="none" w:sz="0" w:space="0" w:color="auto"/>
      </w:divBdr>
    </w:div>
    <w:div w:id="502625919">
      <w:bodyDiv w:val="1"/>
      <w:marLeft w:val="0"/>
      <w:marRight w:val="0"/>
      <w:marTop w:val="0"/>
      <w:marBottom w:val="0"/>
      <w:divBdr>
        <w:top w:val="none" w:sz="0" w:space="0" w:color="auto"/>
        <w:left w:val="none" w:sz="0" w:space="0" w:color="auto"/>
        <w:bottom w:val="none" w:sz="0" w:space="0" w:color="auto"/>
        <w:right w:val="none" w:sz="0" w:space="0" w:color="auto"/>
      </w:divBdr>
    </w:div>
    <w:div w:id="600183945">
      <w:bodyDiv w:val="1"/>
      <w:marLeft w:val="0"/>
      <w:marRight w:val="0"/>
      <w:marTop w:val="0"/>
      <w:marBottom w:val="0"/>
      <w:divBdr>
        <w:top w:val="none" w:sz="0" w:space="0" w:color="auto"/>
        <w:left w:val="none" w:sz="0" w:space="0" w:color="auto"/>
        <w:bottom w:val="none" w:sz="0" w:space="0" w:color="auto"/>
        <w:right w:val="none" w:sz="0" w:space="0" w:color="auto"/>
      </w:divBdr>
    </w:div>
    <w:div w:id="684747948">
      <w:bodyDiv w:val="1"/>
      <w:marLeft w:val="0"/>
      <w:marRight w:val="0"/>
      <w:marTop w:val="0"/>
      <w:marBottom w:val="0"/>
      <w:divBdr>
        <w:top w:val="none" w:sz="0" w:space="0" w:color="auto"/>
        <w:left w:val="none" w:sz="0" w:space="0" w:color="auto"/>
        <w:bottom w:val="none" w:sz="0" w:space="0" w:color="auto"/>
        <w:right w:val="none" w:sz="0" w:space="0" w:color="auto"/>
      </w:divBdr>
      <w:divsChild>
        <w:div w:id="1300571183">
          <w:marLeft w:val="0"/>
          <w:marRight w:val="0"/>
          <w:marTop w:val="0"/>
          <w:marBottom w:val="0"/>
          <w:divBdr>
            <w:top w:val="none" w:sz="0" w:space="0" w:color="auto"/>
            <w:left w:val="none" w:sz="0" w:space="0" w:color="auto"/>
            <w:bottom w:val="none" w:sz="0" w:space="0" w:color="auto"/>
            <w:right w:val="none" w:sz="0" w:space="0" w:color="auto"/>
          </w:divBdr>
        </w:div>
        <w:div w:id="69079005">
          <w:marLeft w:val="0"/>
          <w:marRight w:val="0"/>
          <w:marTop w:val="0"/>
          <w:marBottom w:val="0"/>
          <w:divBdr>
            <w:top w:val="none" w:sz="0" w:space="0" w:color="auto"/>
            <w:left w:val="none" w:sz="0" w:space="0" w:color="auto"/>
            <w:bottom w:val="none" w:sz="0" w:space="0" w:color="auto"/>
            <w:right w:val="none" w:sz="0" w:space="0" w:color="auto"/>
          </w:divBdr>
          <w:divsChild>
            <w:div w:id="31805899">
              <w:marLeft w:val="0"/>
              <w:marRight w:val="0"/>
              <w:marTop w:val="0"/>
              <w:marBottom w:val="0"/>
              <w:divBdr>
                <w:top w:val="none" w:sz="0" w:space="0" w:color="auto"/>
                <w:left w:val="none" w:sz="0" w:space="0" w:color="auto"/>
                <w:bottom w:val="none" w:sz="0" w:space="0" w:color="auto"/>
                <w:right w:val="none" w:sz="0" w:space="0" w:color="auto"/>
              </w:divBdr>
              <w:divsChild>
                <w:div w:id="7367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12393">
      <w:bodyDiv w:val="1"/>
      <w:marLeft w:val="0"/>
      <w:marRight w:val="0"/>
      <w:marTop w:val="0"/>
      <w:marBottom w:val="0"/>
      <w:divBdr>
        <w:top w:val="none" w:sz="0" w:space="0" w:color="auto"/>
        <w:left w:val="none" w:sz="0" w:space="0" w:color="auto"/>
        <w:bottom w:val="none" w:sz="0" w:space="0" w:color="auto"/>
        <w:right w:val="none" w:sz="0" w:space="0" w:color="auto"/>
      </w:divBdr>
    </w:div>
    <w:div w:id="879250136">
      <w:bodyDiv w:val="1"/>
      <w:marLeft w:val="0"/>
      <w:marRight w:val="0"/>
      <w:marTop w:val="0"/>
      <w:marBottom w:val="0"/>
      <w:divBdr>
        <w:top w:val="none" w:sz="0" w:space="0" w:color="auto"/>
        <w:left w:val="none" w:sz="0" w:space="0" w:color="auto"/>
        <w:bottom w:val="none" w:sz="0" w:space="0" w:color="auto"/>
        <w:right w:val="none" w:sz="0" w:space="0" w:color="auto"/>
      </w:divBdr>
    </w:div>
    <w:div w:id="893392769">
      <w:bodyDiv w:val="1"/>
      <w:marLeft w:val="0"/>
      <w:marRight w:val="0"/>
      <w:marTop w:val="0"/>
      <w:marBottom w:val="0"/>
      <w:divBdr>
        <w:top w:val="none" w:sz="0" w:space="0" w:color="auto"/>
        <w:left w:val="none" w:sz="0" w:space="0" w:color="auto"/>
        <w:bottom w:val="none" w:sz="0" w:space="0" w:color="auto"/>
        <w:right w:val="none" w:sz="0" w:space="0" w:color="auto"/>
      </w:divBdr>
    </w:div>
    <w:div w:id="1192886957">
      <w:bodyDiv w:val="1"/>
      <w:marLeft w:val="0"/>
      <w:marRight w:val="0"/>
      <w:marTop w:val="0"/>
      <w:marBottom w:val="0"/>
      <w:divBdr>
        <w:top w:val="none" w:sz="0" w:space="0" w:color="auto"/>
        <w:left w:val="none" w:sz="0" w:space="0" w:color="auto"/>
        <w:bottom w:val="none" w:sz="0" w:space="0" w:color="auto"/>
        <w:right w:val="none" w:sz="0" w:space="0" w:color="auto"/>
      </w:divBdr>
    </w:div>
    <w:div w:id="1223326710">
      <w:bodyDiv w:val="1"/>
      <w:marLeft w:val="0"/>
      <w:marRight w:val="0"/>
      <w:marTop w:val="0"/>
      <w:marBottom w:val="0"/>
      <w:divBdr>
        <w:top w:val="none" w:sz="0" w:space="0" w:color="auto"/>
        <w:left w:val="none" w:sz="0" w:space="0" w:color="auto"/>
        <w:bottom w:val="none" w:sz="0" w:space="0" w:color="auto"/>
        <w:right w:val="none" w:sz="0" w:space="0" w:color="auto"/>
      </w:divBdr>
    </w:div>
    <w:div w:id="1283076014">
      <w:bodyDiv w:val="1"/>
      <w:marLeft w:val="0"/>
      <w:marRight w:val="0"/>
      <w:marTop w:val="0"/>
      <w:marBottom w:val="0"/>
      <w:divBdr>
        <w:top w:val="none" w:sz="0" w:space="0" w:color="auto"/>
        <w:left w:val="none" w:sz="0" w:space="0" w:color="auto"/>
        <w:bottom w:val="none" w:sz="0" w:space="0" w:color="auto"/>
        <w:right w:val="none" w:sz="0" w:space="0" w:color="auto"/>
      </w:divBdr>
    </w:div>
    <w:div w:id="1451434286">
      <w:bodyDiv w:val="1"/>
      <w:marLeft w:val="0"/>
      <w:marRight w:val="0"/>
      <w:marTop w:val="0"/>
      <w:marBottom w:val="0"/>
      <w:divBdr>
        <w:top w:val="none" w:sz="0" w:space="0" w:color="auto"/>
        <w:left w:val="none" w:sz="0" w:space="0" w:color="auto"/>
        <w:bottom w:val="none" w:sz="0" w:space="0" w:color="auto"/>
        <w:right w:val="none" w:sz="0" w:space="0" w:color="auto"/>
      </w:divBdr>
      <w:divsChild>
        <w:div w:id="1288780925">
          <w:marLeft w:val="0"/>
          <w:marRight w:val="0"/>
          <w:marTop w:val="0"/>
          <w:marBottom w:val="0"/>
          <w:divBdr>
            <w:top w:val="none" w:sz="0" w:space="0" w:color="auto"/>
            <w:left w:val="none" w:sz="0" w:space="0" w:color="auto"/>
            <w:bottom w:val="none" w:sz="0" w:space="0" w:color="auto"/>
            <w:right w:val="none" w:sz="0" w:space="0" w:color="auto"/>
          </w:divBdr>
          <w:divsChild>
            <w:div w:id="111678045">
              <w:marLeft w:val="0"/>
              <w:marRight w:val="0"/>
              <w:marTop w:val="0"/>
              <w:marBottom w:val="0"/>
              <w:divBdr>
                <w:top w:val="none" w:sz="0" w:space="0" w:color="auto"/>
                <w:left w:val="none" w:sz="0" w:space="0" w:color="auto"/>
                <w:bottom w:val="none" w:sz="0" w:space="0" w:color="auto"/>
                <w:right w:val="none" w:sz="0" w:space="0" w:color="auto"/>
              </w:divBdr>
            </w:div>
            <w:div w:id="2040663820">
              <w:marLeft w:val="0"/>
              <w:marRight w:val="0"/>
              <w:marTop w:val="0"/>
              <w:marBottom w:val="0"/>
              <w:divBdr>
                <w:top w:val="none" w:sz="0" w:space="0" w:color="auto"/>
                <w:left w:val="none" w:sz="0" w:space="0" w:color="auto"/>
                <w:bottom w:val="none" w:sz="0" w:space="0" w:color="auto"/>
                <w:right w:val="none" w:sz="0" w:space="0" w:color="auto"/>
              </w:divBdr>
            </w:div>
            <w:div w:id="1270352725">
              <w:marLeft w:val="0"/>
              <w:marRight w:val="0"/>
              <w:marTop w:val="0"/>
              <w:marBottom w:val="0"/>
              <w:divBdr>
                <w:top w:val="none" w:sz="0" w:space="0" w:color="auto"/>
                <w:left w:val="none" w:sz="0" w:space="0" w:color="auto"/>
                <w:bottom w:val="none" w:sz="0" w:space="0" w:color="auto"/>
                <w:right w:val="none" w:sz="0" w:space="0" w:color="auto"/>
              </w:divBdr>
            </w:div>
            <w:div w:id="851533701">
              <w:marLeft w:val="0"/>
              <w:marRight w:val="0"/>
              <w:marTop w:val="0"/>
              <w:marBottom w:val="0"/>
              <w:divBdr>
                <w:top w:val="none" w:sz="0" w:space="0" w:color="auto"/>
                <w:left w:val="none" w:sz="0" w:space="0" w:color="auto"/>
                <w:bottom w:val="none" w:sz="0" w:space="0" w:color="auto"/>
                <w:right w:val="none" w:sz="0" w:space="0" w:color="auto"/>
              </w:divBdr>
            </w:div>
            <w:div w:id="53625839">
              <w:marLeft w:val="0"/>
              <w:marRight w:val="0"/>
              <w:marTop w:val="0"/>
              <w:marBottom w:val="0"/>
              <w:divBdr>
                <w:top w:val="none" w:sz="0" w:space="0" w:color="auto"/>
                <w:left w:val="none" w:sz="0" w:space="0" w:color="auto"/>
                <w:bottom w:val="none" w:sz="0" w:space="0" w:color="auto"/>
                <w:right w:val="none" w:sz="0" w:space="0" w:color="auto"/>
              </w:divBdr>
            </w:div>
            <w:div w:id="1355376713">
              <w:marLeft w:val="0"/>
              <w:marRight w:val="0"/>
              <w:marTop w:val="0"/>
              <w:marBottom w:val="0"/>
              <w:divBdr>
                <w:top w:val="none" w:sz="0" w:space="0" w:color="auto"/>
                <w:left w:val="none" w:sz="0" w:space="0" w:color="auto"/>
                <w:bottom w:val="none" w:sz="0" w:space="0" w:color="auto"/>
                <w:right w:val="none" w:sz="0" w:space="0" w:color="auto"/>
              </w:divBdr>
            </w:div>
          </w:divsChild>
        </w:div>
        <w:div w:id="1429154244">
          <w:marLeft w:val="0"/>
          <w:marRight w:val="0"/>
          <w:marTop w:val="0"/>
          <w:marBottom w:val="0"/>
          <w:divBdr>
            <w:top w:val="none" w:sz="0" w:space="0" w:color="auto"/>
            <w:left w:val="none" w:sz="0" w:space="0" w:color="auto"/>
            <w:bottom w:val="none" w:sz="0" w:space="0" w:color="auto"/>
            <w:right w:val="none" w:sz="0" w:space="0" w:color="auto"/>
          </w:divBdr>
          <w:divsChild>
            <w:div w:id="1997414672">
              <w:marLeft w:val="0"/>
              <w:marRight w:val="0"/>
              <w:marTop w:val="0"/>
              <w:marBottom w:val="0"/>
              <w:divBdr>
                <w:top w:val="none" w:sz="0" w:space="0" w:color="auto"/>
                <w:left w:val="none" w:sz="0" w:space="0" w:color="auto"/>
                <w:bottom w:val="none" w:sz="0" w:space="0" w:color="auto"/>
                <w:right w:val="none" w:sz="0" w:space="0" w:color="auto"/>
              </w:divBdr>
            </w:div>
            <w:div w:id="2021078214">
              <w:marLeft w:val="0"/>
              <w:marRight w:val="0"/>
              <w:marTop w:val="0"/>
              <w:marBottom w:val="0"/>
              <w:divBdr>
                <w:top w:val="none" w:sz="0" w:space="0" w:color="auto"/>
                <w:left w:val="none" w:sz="0" w:space="0" w:color="auto"/>
                <w:bottom w:val="none" w:sz="0" w:space="0" w:color="auto"/>
                <w:right w:val="none" w:sz="0" w:space="0" w:color="auto"/>
              </w:divBdr>
            </w:div>
            <w:div w:id="519466847">
              <w:marLeft w:val="0"/>
              <w:marRight w:val="0"/>
              <w:marTop w:val="0"/>
              <w:marBottom w:val="0"/>
              <w:divBdr>
                <w:top w:val="none" w:sz="0" w:space="0" w:color="auto"/>
                <w:left w:val="none" w:sz="0" w:space="0" w:color="auto"/>
                <w:bottom w:val="none" w:sz="0" w:space="0" w:color="auto"/>
                <w:right w:val="none" w:sz="0" w:space="0" w:color="auto"/>
              </w:divBdr>
            </w:div>
            <w:div w:id="1981880714">
              <w:marLeft w:val="0"/>
              <w:marRight w:val="0"/>
              <w:marTop w:val="0"/>
              <w:marBottom w:val="0"/>
              <w:divBdr>
                <w:top w:val="none" w:sz="0" w:space="0" w:color="auto"/>
                <w:left w:val="none" w:sz="0" w:space="0" w:color="auto"/>
                <w:bottom w:val="none" w:sz="0" w:space="0" w:color="auto"/>
                <w:right w:val="none" w:sz="0" w:space="0" w:color="auto"/>
              </w:divBdr>
            </w:div>
            <w:div w:id="1678774849">
              <w:marLeft w:val="0"/>
              <w:marRight w:val="0"/>
              <w:marTop w:val="0"/>
              <w:marBottom w:val="0"/>
              <w:divBdr>
                <w:top w:val="none" w:sz="0" w:space="0" w:color="auto"/>
                <w:left w:val="none" w:sz="0" w:space="0" w:color="auto"/>
                <w:bottom w:val="none" w:sz="0" w:space="0" w:color="auto"/>
                <w:right w:val="none" w:sz="0" w:space="0" w:color="auto"/>
              </w:divBdr>
            </w:div>
            <w:div w:id="11584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3474">
      <w:bodyDiv w:val="1"/>
      <w:marLeft w:val="0"/>
      <w:marRight w:val="0"/>
      <w:marTop w:val="0"/>
      <w:marBottom w:val="0"/>
      <w:divBdr>
        <w:top w:val="none" w:sz="0" w:space="0" w:color="auto"/>
        <w:left w:val="none" w:sz="0" w:space="0" w:color="auto"/>
        <w:bottom w:val="none" w:sz="0" w:space="0" w:color="auto"/>
        <w:right w:val="none" w:sz="0" w:space="0" w:color="auto"/>
      </w:divBdr>
      <w:divsChild>
        <w:div w:id="430584813">
          <w:marLeft w:val="0"/>
          <w:marRight w:val="0"/>
          <w:marTop w:val="0"/>
          <w:marBottom w:val="0"/>
          <w:divBdr>
            <w:top w:val="none" w:sz="0" w:space="0" w:color="auto"/>
            <w:left w:val="none" w:sz="0" w:space="0" w:color="auto"/>
            <w:bottom w:val="none" w:sz="0" w:space="0" w:color="auto"/>
            <w:right w:val="none" w:sz="0" w:space="0" w:color="auto"/>
          </w:divBdr>
        </w:div>
        <w:div w:id="412553586">
          <w:marLeft w:val="0"/>
          <w:marRight w:val="0"/>
          <w:marTop w:val="0"/>
          <w:marBottom w:val="0"/>
          <w:divBdr>
            <w:top w:val="none" w:sz="0" w:space="0" w:color="auto"/>
            <w:left w:val="none" w:sz="0" w:space="0" w:color="auto"/>
            <w:bottom w:val="none" w:sz="0" w:space="0" w:color="auto"/>
            <w:right w:val="none" w:sz="0" w:space="0" w:color="auto"/>
          </w:divBdr>
        </w:div>
        <w:div w:id="1062019007">
          <w:marLeft w:val="0"/>
          <w:marRight w:val="0"/>
          <w:marTop w:val="0"/>
          <w:marBottom w:val="0"/>
          <w:divBdr>
            <w:top w:val="none" w:sz="0" w:space="0" w:color="auto"/>
            <w:left w:val="none" w:sz="0" w:space="0" w:color="auto"/>
            <w:bottom w:val="none" w:sz="0" w:space="0" w:color="auto"/>
            <w:right w:val="none" w:sz="0" w:space="0" w:color="auto"/>
          </w:divBdr>
        </w:div>
        <w:div w:id="1738548870">
          <w:marLeft w:val="0"/>
          <w:marRight w:val="0"/>
          <w:marTop w:val="0"/>
          <w:marBottom w:val="0"/>
          <w:divBdr>
            <w:top w:val="none" w:sz="0" w:space="0" w:color="auto"/>
            <w:left w:val="none" w:sz="0" w:space="0" w:color="auto"/>
            <w:bottom w:val="none" w:sz="0" w:space="0" w:color="auto"/>
            <w:right w:val="none" w:sz="0" w:space="0" w:color="auto"/>
          </w:divBdr>
        </w:div>
        <w:div w:id="1688100968">
          <w:marLeft w:val="0"/>
          <w:marRight w:val="0"/>
          <w:marTop w:val="0"/>
          <w:marBottom w:val="0"/>
          <w:divBdr>
            <w:top w:val="none" w:sz="0" w:space="0" w:color="auto"/>
            <w:left w:val="none" w:sz="0" w:space="0" w:color="auto"/>
            <w:bottom w:val="none" w:sz="0" w:space="0" w:color="auto"/>
            <w:right w:val="none" w:sz="0" w:space="0" w:color="auto"/>
          </w:divBdr>
        </w:div>
        <w:div w:id="241915252">
          <w:marLeft w:val="0"/>
          <w:marRight w:val="0"/>
          <w:marTop w:val="0"/>
          <w:marBottom w:val="0"/>
          <w:divBdr>
            <w:top w:val="none" w:sz="0" w:space="0" w:color="auto"/>
            <w:left w:val="none" w:sz="0" w:space="0" w:color="auto"/>
            <w:bottom w:val="none" w:sz="0" w:space="0" w:color="auto"/>
            <w:right w:val="none" w:sz="0" w:space="0" w:color="auto"/>
          </w:divBdr>
        </w:div>
        <w:div w:id="1375696673">
          <w:marLeft w:val="0"/>
          <w:marRight w:val="0"/>
          <w:marTop w:val="0"/>
          <w:marBottom w:val="0"/>
          <w:divBdr>
            <w:top w:val="none" w:sz="0" w:space="0" w:color="auto"/>
            <w:left w:val="none" w:sz="0" w:space="0" w:color="auto"/>
            <w:bottom w:val="none" w:sz="0" w:space="0" w:color="auto"/>
            <w:right w:val="none" w:sz="0" w:space="0" w:color="auto"/>
          </w:divBdr>
        </w:div>
        <w:div w:id="1775437676">
          <w:marLeft w:val="0"/>
          <w:marRight w:val="0"/>
          <w:marTop w:val="0"/>
          <w:marBottom w:val="0"/>
          <w:divBdr>
            <w:top w:val="none" w:sz="0" w:space="0" w:color="auto"/>
            <w:left w:val="none" w:sz="0" w:space="0" w:color="auto"/>
            <w:bottom w:val="none" w:sz="0" w:space="0" w:color="auto"/>
            <w:right w:val="none" w:sz="0" w:space="0" w:color="auto"/>
          </w:divBdr>
        </w:div>
        <w:div w:id="1204096997">
          <w:marLeft w:val="0"/>
          <w:marRight w:val="0"/>
          <w:marTop w:val="0"/>
          <w:marBottom w:val="0"/>
          <w:divBdr>
            <w:top w:val="none" w:sz="0" w:space="0" w:color="auto"/>
            <w:left w:val="none" w:sz="0" w:space="0" w:color="auto"/>
            <w:bottom w:val="none" w:sz="0" w:space="0" w:color="auto"/>
            <w:right w:val="none" w:sz="0" w:space="0" w:color="auto"/>
          </w:divBdr>
        </w:div>
        <w:div w:id="1124735568">
          <w:marLeft w:val="0"/>
          <w:marRight w:val="0"/>
          <w:marTop w:val="0"/>
          <w:marBottom w:val="0"/>
          <w:divBdr>
            <w:top w:val="none" w:sz="0" w:space="0" w:color="auto"/>
            <w:left w:val="none" w:sz="0" w:space="0" w:color="auto"/>
            <w:bottom w:val="none" w:sz="0" w:space="0" w:color="auto"/>
            <w:right w:val="none" w:sz="0" w:space="0" w:color="auto"/>
          </w:divBdr>
        </w:div>
        <w:div w:id="243957572">
          <w:marLeft w:val="0"/>
          <w:marRight w:val="0"/>
          <w:marTop w:val="0"/>
          <w:marBottom w:val="0"/>
          <w:divBdr>
            <w:top w:val="none" w:sz="0" w:space="0" w:color="auto"/>
            <w:left w:val="none" w:sz="0" w:space="0" w:color="auto"/>
            <w:bottom w:val="none" w:sz="0" w:space="0" w:color="auto"/>
            <w:right w:val="none" w:sz="0" w:space="0" w:color="auto"/>
          </w:divBdr>
        </w:div>
        <w:div w:id="1958179354">
          <w:marLeft w:val="0"/>
          <w:marRight w:val="0"/>
          <w:marTop w:val="0"/>
          <w:marBottom w:val="0"/>
          <w:divBdr>
            <w:top w:val="none" w:sz="0" w:space="0" w:color="auto"/>
            <w:left w:val="none" w:sz="0" w:space="0" w:color="auto"/>
            <w:bottom w:val="none" w:sz="0" w:space="0" w:color="auto"/>
            <w:right w:val="none" w:sz="0" w:space="0" w:color="auto"/>
          </w:divBdr>
        </w:div>
        <w:div w:id="25178117">
          <w:marLeft w:val="0"/>
          <w:marRight w:val="0"/>
          <w:marTop w:val="0"/>
          <w:marBottom w:val="0"/>
          <w:divBdr>
            <w:top w:val="none" w:sz="0" w:space="0" w:color="auto"/>
            <w:left w:val="none" w:sz="0" w:space="0" w:color="auto"/>
            <w:bottom w:val="none" w:sz="0" w:space="0" w:color="auto"/>
            <w:right w:val="none" w:sz="0" w:space="0" w:color="auto"/>
          </w:divBdr>
        </w:div>
        <w:div w:id="1127814520">
          <w:marLeft w:val="0"/>
          <w:marRight w:val="0"/>
          <w:marTop w:val="0"/>
          <w:marBottom w:val="0"/>
          <w:divBdr>
            <w:top w:val="none" w:sz="0" w:space="0" w:color="auto"/>
            <w:left w:val="none" w:sz="0" w:space="0" w:color="auto"/>
            <w:bottom w:val="none" w:sz="0" w:space="0" w:color="auto"/>
            <w:right w:val="none" w:sz="0" w:space="0" w:color="auto"/>
          </w:divBdr>
        </w:div>
        <w:div w:id="265382373">
          <w:marLeft w:val="0"/>
          <w:marRight w:val="0"/>
          <w:marTop w:val="0"/>
          <w:marBottom w:val="0"/>
          <w:divBdr>
            <w:top w:val="none" w:sz="0" w:space="0" w:color="auto"/>
            <w:left w:val="none" w:sz="0" w:space="0" w:color="auto"/>
            <w:bottom w:val="none" w:sz="0" w:space="0" w:color="auto"/>
            <w:right w:val="none" w:sz="0" w:space="0" w:color="auto"/>
          </w:divBdr>
        </w:div>
        <w:div w:id="495418411">
          <w:marLeft w:val="0"/>
          <w:marRight w:val="0"/>
          <w:marTop w:val="0"/>
          <w:marBottom w:val="0"/>
          <w:divBdr>
            <w:top w:val="none" w:sz="0" w:space="0" w:color="auto"/>
            <w:left w:val="none" w:sz="0" w:space="0" w:color="auto"/>
            <w:bottom w:val="none" w:sz="0" w:space="0" w:color="auto"/>
            <w:right w:val="none" w:sz="0" w:space="0" w:color="auto"/>
          </w:divBdr>
        </w:div>
        <w:div w:id="2005738957">
          <w:marLeft w:val="0"/>
          <w:marRight w:val="0"/>
          <w:marTop w:val="0"/>
          <w:marBottom w:val="0"/>
          <w:divBdr>
            <w:top w:val="none" w:sz="0" w:space="0" w:color="auto"/>
            <w:left w:val="none" w:sz="0" w:space="0" w:color="auto"/>
            <w:bottom w:val="none" w:sz="0" w:space="0" w:color="auto"/>
            <w:right w:val="none" w:sz="0" w:space="0" w:color="auto"/>
          </w:divBdr>
        </w:div>
        <w:div w:id="1267884067">
          <w:marLeft w:val="0"/>
          <w:marRight w:val="0"/>
          <w:marTop w:val="0"/>
          <w:marBottom w:val="0"/>
          <w:divBdr>
            <w:top w:val="none" w:sz="0" w:space="0" w:color="auto"/>
            <w:left w:val="none" w:sz="0" w:space="0" w:color="auto"/>
            <w:bottom w:val="none" w:sz="0" w:space="0" w:color="auto"/>
            <w:right w:val="none" w:sz="0" w:space="0" w:color="auto"/>
          </w:divBdr>
        </w:div>
        <w:div w:id="1452090519">
          <w:marLeft w:val="0"/>
          <w:marRight w:val="0"/>
          <w:marTop w:val="0"/>
          <w:marBottom w:val="0"/>
          <w:divBdr>
            <w:top w:val="none" w:sz="0" w:space="0" w:color="auto"/>
            <w:left w:val="none" w:sz="0" w:space="0" w:color="auto"/>
            <w:bottom w:val="none" w:sz="0" w:space="0" w:color="auto"/>
            <w:right w:val="none" w:sz="0" w:space="0" w:color="auto"/>
          </w:divBdr>
        </w:div>
        <w:div w:id="499541011">
          <w:marLeft w:val="0"/>
          <w:marRight w:val="0"/>
          <w:marTop w:val="0"/>
          <w:marBottom w:val="0"/>
          <w:divBdr>
            <w:top w:val="none" w:sz="0" w:space="0" w:color="auto"/>
            <w:left w:val="none" w:sz="0" w:space="0" w:color="auto"/>
            <w:bottom w:val="none" w:sz="0" w:space="0" w:color="auto"/>
            <w:right w:val="none" w:sz="0" w:space="0" w:color="auto"/>
          </w:divBdr>
        </w:div>
        <w:div w:id="1459034100">
          <w:marLeft w:val="0"/>
          <w:marRight w:val="0"/>
          <w:marTop w:val="0"/>
          <w:marBottom w:val="0"/>
          <w:divBdr>
            <w:top w:val="none" w:sz="0" w:space="0" w:color="auto"/>
            <w:left w:val="none" w:sz="0" w:space="0" w:color="auto"/>
            <w:bottom w:val="none" w:sz="0" w:space="0" w:color="auto"/>
            <w:right w:val="none" w:sz="0" w:space="0" w:color="auto"/>
          </w:divBdr>
        </w:div>
        <w:div w:id="1767379953">
          <w:marLeft w:val="0"/>
          <w:marRight w:val="0"/>
          <w:marTop w:val="0"/>
          <w:marBottom w:val="0"/>
          <w:divBdr>
            <w:top w:val="none" w:sz="0" w:space="0" w:color="auto"/>
            <w:left w:val="none" w:sz="0" w:space="0" w:color="auto"/>
            <w:bottom w:val="none" w:sz="0" w:space="0" w:color="auto"/>
            <w:right w:val="none" w:sz="0" w:space="0" w:color="auto"/>
          </w:divBdr>
        </w:div>
        <w:div w:id="192767522">
          <w:marLeft w:val="0"/>
          <w:marRight w:val="0"/>
          <w:marTop w:val="0"/>
          <w:marBottom w:val="0"/>
          <w:divBdr>
            <w:top w:val="none" w:sz="0" w:space="0" w:color="auto"/>
            <w:left w:val="none" w:sz="0" w:space="0" w:color="auto"/>
            <w:bottom w:val="none" w:sz="0" w:space="0" w:color="auto"/>
            <w:right w:val="none" w:sz="0" w:space="0" w:color="auto"/>
          </w:divBdr>
        </w:div>
        <w:div w:id="1185826199">
          <w:marLeft w:val="0"/>
          <w:marRight w:val="0"/>
          <w:marTop w:val="0"/>
          <w:marBottom w:val="0"/>
          <w:divBdr>
            <w:top w:val="none" w:sz="0" w:space="0" w:color="auto"/>
            <w:left w:val="none" w:sz="0" w:space="0" w:color="auto"/>
            <w:bottom w:val="none" w:sz="0" w:space="0" w:color="auto"/>
            <w:right w:val="none" w:sz="0" w:space="0" w:color="auto"/>
          </w:divBdr>
        </w:div>
        <w:div w:id="1081833621">
          <w:marLeft w:val="0"/>
          <w:marRight w:val="0"/>
          <w:marTop w:val="0"/>
          <w:marBottom w:val="0"/>
          <w:divBdr>
            <w:top w:val="none" w:sz="0" w:space="0" w:color="auto"/>
            <w:left w:val="none" w:sz="0" w:space="0" w:color="auto"/>
            <w:bottom w:val="none" w:sz="0" w:space="0" w:color="auto"/>
            <w:right w:val="none" w:sz="0" w:space="0" w:color="auto"/>
          </w:divBdr>
        </w:div>
        <w:div w:id="476384536">
          <w:marLeft w:val="0"/>
          <w:marRight w:val="0"/>
          <w:marTop w:val="0"/>
          <w:marBottom w:val="0"/>
          <w:divBdr>
            <w:top w:val="none" w:sz="0" w:space="0" w:color="auto"/>
            <w:left w:val="none" w:sz="0" w:space="0" w:color="auto"/>
            <w:bottom w:val="none" w:sz="0" w:space="0" w:color="auto"/>
            <w:right w:val="none" w:sz="0" w:space="0" w:color="auto"/>
          </w:divBdr>
        </w:div>
        <w:div w:id="644697789">
          <w:marLeft w:val="0"/>
          <w:marRight w:val="0"/>
          <w:marTop w:val="0"/>
          <w:marBottom w:val="0"/>
          <w:divBdr>
            <w:top w:val="none" w:sz="0" w:space="0" w:color="auto"/>
            <w:left w:val="none" w:sz="0" w:space="0" w:color="auto"/>
            <w:bottom w:val="none" w:sz="0" w:space="0" w:color="auto"/>
            <w:right w:val="none" w:sz="0" w:space="0" w:color="auto"/>
          </w:divBdr>
        </w:div>
        <w:div w:id="1270428909">
          <w:marLeft w:val="0"/>
          <w:marRight w:val="0"/>
          <w:marTop w:val="0"/>
          <w:marBottom w:val="0"/>
          <w:divBdr>
            <w:top w:val="none" w:sz="0" w:space="0" w:color="auto"/>
            <w:left w:val="none" w:sz="0" w:space="0" w:color="auto"/>
            <w:bottom w:val="none" w:sz="0" w:space="0" w:color="auto"/>
            <w:right w:val="none" w:sz="0" w:space="0" w:color="auto"/>
          </w:divBdr>
        </w:div>
        <w:div w:id="2011521376">
          <w:marLeft w:val="0"/>
          <w:marRight w:val="0"/>
          <w:marTop w:val="0"/>
          <w:marBottom w:val="0"/>
          <w:divBdr>
            <w:top w:val="none" w:sz="0" w:space="0" w:color="auto"/>
            <w:left w:val="none" w:sz="0" w:space="0" w:color="auto"/>
            <w:bottom w:val="none" w:sz="0" w:space="0" w:color="auto"/>
            <w:right w:val="none" w:sz="0" w:space="0" w:color="auto"/>
          </w:divBdr>
        </w:div>
        <w:div w:id="1476486288">
          <w:marLeft w:val="0"/>
          <w:marRight w:val="0"/>
          <w:marTop w:val="0"/>
          <w:marBottom w:val="0"/>
          <w:divBdr>
            <w:top w:val="none" w:sz="0" w:space="0" w:color="auto"/>
            <w:left w:val="none" w:sz="0" w:space="0" w:color="auto"/>
            <w:bottom w:val="none" w:sz="0" w:space="0" w:color="auto"/>
            <w:right w:val="none" w:sz="0" w:space="0" w:color="auto"/>
          </w:divBdr>
        </w:div>
        <w:div w:id="1887834336">
          <w:marLeft w:val="0"/>
          <w:marRight w:val="0"/>
          <w:marTop w:val="0"/>
          <w:marBottom w:val="0"/>
          <w:divBdr>
            <w:top w:val="none" w:sz="0" w:space="0" w:color="auto"/>
            <w:left w:val="none" w:sz="0" w:space="0" w:color="auto"/>
            <w:bottom w:val="none" w:sz="0" w:space="0" w:color="auto"/>
            <w:right w:val="none" w:sz="0" w:space="0" w:color="auto"/>
          </w:divBdr>
        </w:div>
      </w:divsChild>
    </w:div>
    <w:div w:id="1635330335">
      <w:bodyDiv w:val="1"/>
      <w:marLeft w:val="0"/>
      <w:marRight w:val="0"/>
      <w:marTop w:val="0"/>
      <w:marBottom w:val="0"/>
      <w:divBdr>
        <w:top w:val="none" w:sz="0" w:space="0" w:color="auto"/>
        <w:left w:val="none" w:sz="0" w:space="0" w:color="auto"/>
        <w:bottom w:val="none" w:sz="0" w:space="0" w:color="auto"/>
        <w:right w:val="none" w:sz="0" w:space="0" w:color="auto"/>
      </w:divBdr>
    </w:div>
    <w:div w:id="1721586076">
      <w:bodyDiv w:val="1"/>
      <w:marLeft w:val="0"/>
      <w:marRight w:val="0"/>
      <w:marTop w:val="0"/>
      <w:marBottom w:val="0"/>
      <w:divBdr>
        <w:top w:val="none" w:sz="0" w:space="0" w:color="auto"/>
        <w:left w:val="none" w:sz="0" w:space="0" w:color="auto"/>
        <w:bottom w:val="none" w:sz="0" w:space="0" w:color="auto"/>
        <w:right w:val="none" w:sz="0" w:space="0" w:color="auto"/>
      </w:divBdr>
      <w:divsChild>
        <w:div w:id="1545631521">
          <w:marLeft w:val="0"/>
          <w:marRight w:val="0"/>
          <w:marTop w:val="0"/>
          <w:marBottom w:val="0"/>
          <w:divBdr>
            <w:top w:val="none" w:sz="0" w:space="0" w:color="auto"/>
            <w:left w:val="none" w:sz="0" w:space="0" w:color="auto"/>
            <w:bottom w:val="none" w:sz="0" w:space="0" w:color="auto"/>
            <w:right w:val="none" w:sz="0" w:space="0" w:color="auto"/>
          </w:divBdr>
          <w:divsChild>
            <w:div w:id="1871994806">
              <w:marLeft w:val="0"/>
              <w:marRight w:val="0"/>
              <w:marTop w:val="0"/>
              <w:marBottom w:val="0"/>
              <w:divBdr>
                <w:top w:val="none" w:sz="0" w:space="0" w:color="auto"/>
                <w:left w:val="none" w:sz="0" w:space="0" w:color="auto"/>
                <w:bottom w:val="none" w:sz="0" w:space="0" w:color="auto"/>
                <w:right w:val="none" w:sz="0" w:space="0" w:color="auto"/>
              </w:divBdr>
              <w:divsChild>
                <w:div w:id="16748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1829">
      <w:bodyDiv w:val="1"/>
      <w:marLeft w:val="0"/>
      <w:marRight w:val="0"/>
      <w:marTop w:val="0"/>
      <w:marBottom w:val="0"/>
      <w:divBdr>
        <w:top w:val="none" w:sz="0" w:space="0" w:color="auto"/>
        <w:left w:val="none" w:sz="0" w:space="0" w:color="auto"/>
        <w:bottom w:val="none" w:sz="0" w:space="0" w:color="auto"/>
        <w:right w:val="none" w:sz="0" w:space="0" w:color="auto"/>
      </w:divBdr>
    </w:div>
    <w:div w:id="1962956084">
      <w:bodyDiv w:val="1"/>
      <w:marLeft w:val="0"/>
      <w:marRight w:val="0"/>
      <w:marTop w:val="0"/>
      <w:marBottom w:val="0"/>
      <w:divBdr>
        <w:top w:val="none" w:sz="0" w:space="0" w:color="auto"/>
        <w:left w:val="none" w:sz="0" w:space="0" w:color="auto"/>
        <w:bottom w:val="none" w:sz="0" w:space="0" w:color="auto"/>
        <w:right w:val="none" w:sz="0" w:space="0" w:color="auto"/>
      </w:divBdr>
    </w:div>
    <w:div w:id="2091660578">
      <w:bodyDiv w:val="1"/>
      <w:marLeft w:val="0"/>
      <w:marRight w:val="0"/>
      <w:marTop w:val="0"/>
      <w:marBottom w:val="0"/>
      <w:divBdr>
        <w:top w:val="none" w:sz="0" w:space="0" w:color="auto"/>
        <w:left w:val="none" w:sz="0" w:space="0" w:color="auto"/>
        <w:bottom w:val="none" w:sz="0" w:space="0" w:color="auto"/>
        <w:right w:val="none" w:sz="0" w:space="0" w:color="auto"/>
      </w:divBdr>
    </w:div>
    <w:div w:id="211250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e-connect.africa" TargetMode="External"/><Relationship Id="rId18" Type="http://schemas.openxmlformats.org/officeDocument/2006/relationships/footer" Target="footer1.xml"/><Relationship Id="Rffa9d95af0054917"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e-connect.africa/" TargetMode="External"/><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jotform.com/24098393083436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connect.afric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1e35376-6b16-4a68-b7cc-d9561f77cd3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E9926B419C3D488660EFD28B3AEBA2" ma:contentTypeVersion="15" ma:contentTypeDescription="Crée un document." ma:contentTypeScope="" ma:versionID="9a82267b496433462dbdc0657171e972">
  <xsd:schema xmlns:xsd="http://www.w3.org/2001/XMLSchema" xmlns:xs="http://www.w3.org/2001/XMLSchema" xmlns:p="http://schemas.microsoft.com/office/2006/metadata/properties" xmlns:ns3="b1e35376-6b16-4a68-b7cc-d9561f77cd37" xmlns:ns4="49a673b3-eab6-4352-b9a0-f5bd36bb4833" targetNamespace="http://schemas.microsoft.com/office/2006/metadata/properties" ma:root="true" ma:fieldsID="1c2278859e7bcbebf3b149c58aae7f53" ns3:_="" ns4:_="">
    <xsd:import namespace="b1e35376-6b16-4a68-b7cc-d9561f77cd37"/>
    <xsd:import namespace="49a673b3-eab6-4352-b9a0-f5bd36bb48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35376-6b16-4a68-b7cc-d9561f77c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a673b3-eab6-4352-b9a0-f5bd36bb4833"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45118-BB6D-4874-A337-FB813F3C800E}">
  <ds:schemaRef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49a673b3-eab6-4352-b9a0-f5bd36bb4833"/>
    <ds:schemaRef ds:uri="b1e35376-6b16-4a68-b7cc-d9561f77cd37"/>
    <ds:schemaRef ds:uri="http://purl.org/dc/elements/1.1/"/>
  </ds:schemaRefs>
</ds:datastoreItem>
</file>

<file path=customXml/itemProps2.xml><?xml version="1.0" encoding="utf-8"?>
<ds:datastoreItem xmlns:ds="http://schemas.openxmlformats.org/officeDocument/2006/customXml" ds:itemID="{0FEB8EC1-455B-443E-9196-BB21674DA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35376-6b16-4a68-b7cc-d9561f77cd37"/>
    <ds:schemaRef ds:uri="49a673b3-eab6-4352-b9a0-f5bd36bb4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DC7448-3AA1-41AF-9A8E-6B951756CEE3}">
  <ds:schemaRefs>
    <ds:schemaRef ds:uri="http://schemas.microsoft.com/sharepoint/v3/contenttype/forms"/>
  </ds:schemaRefs>
</ds:datastoreItem>
</file>

<file path=customXml/itemProps4.xml><?xml version="1.0" encoding="utf-8"?>
<ds:datastoreItem xmlns:ds="http://schemas.openxmlformats.org/officeDocument/2006/customXml" ds:itemID="{8A4203FF-AF0E-4609-BA9B-BF36D74A3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15</Pages>
  <Words>6047</Words>
  <Characters>33261</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MINEFI</Company>
  <LinksUpToDate>false</LinksUpToDate>
  <CharactersWithSpaces>39230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 Giraudel</dc:creator>
  <cp:lastModifiedBy>Shahinez LAMSOUNI</cp:lastModifiedBy>
  <cp:revision>4</cp:revision>
  <cp:lastPrinted>2024-04-08T23:21:00Z</cp:lastPrinted>
  <dcterms:created xsi:type="dcterms:W3CDTF">2024-04-09T20:11:00Z</dcterms:created>
  <dcterms:modified xsi:type="dcterms:W3CDTF">2024-05-13T10:44:00Z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0x01010098E9926B419C3D488660EFD28B3AEBA2</vt:lpwstr>
  </property>
</Properties>
</file>